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38" w:rsidRPr="00401AEE" w:rsidRDefault="00F97248">
      <w:pPr>
        <w:pStyle w:val="Body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APSTIPRINĀTS </w:t>
      </w:r>
    </w:p>
    <w:p w:rsidR="00D13D38" w:rsidRPr="00401AEE" w:rsidRDefault="00F97248">
      <w:pPr>
        <w:pStyle w:val="Body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ar Ķ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ekavas novada pas</w:t>
      </w:r>
      <w:r w:rsidRPr="00401AEE">
        <w:rPr>
          <w:rFonts w:ascii="Times New Roman" w:hAnsi="Times New Roman" w:cs="Times New Roman"/>
          <w:sz w:val="24"/>
          <w:szCs w:val="24"/>
        </w:rPr>
        <w:t xml:space="preserve">̌valdības </w:t>
      </w:r>
    </w:p>
    <w:p w:rsidR="00D13D38" w:rsidRPr="00401AEE" w:rsidRDefault="00F97248">
      <w:pPr>
        <w:pStyle w:val="Body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Iepirkuma komisijas </w:t>
      </w:r>
    </w:p>
    <w:p w:rsidR="00D13D38" w:rsidRPr="00401AEE" w:rsidRDefault="00F97248">
      <w:pPr>
        <w:pStyle w:val="Body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1AEE">
        <w:rPr>
          <w:rFonts w:ascii="Times New Roman" w:hAnsi="Times New Roman" w:cs="Times New Roman"/>
          <w:sz w:val="24"/>
          <w:szCs w:val="24"/>
        </w:rPr>
        <w:t>201</w:t>
      </w:r>
      <w:r w:rsidR="00660728" w:rsidRPr="00401AEE">
        <w:rPr>
          <w:rFonts w:ascii="Times New Roman" w:hAnsi="Times New Roman" w:cs="Times New Roman"/>
          <w:sz w:val="24"/>
          <w:szCs w:val="24"/>
        </w:rPr>
        <w:t>7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.gada</w:t>
      </w:r>
      <w:proofErr w:type="gramEnd"/>
      <w:r w:rsidRPr="00401AEE">
        <w:rPr>
          <w:rFonts w:ascii="Times New Roman" w:hAnsi="Times New Roman" w:cs="Times New Roman"/>
          <w:sz w:val="24"/>
          <w:szCs w:val="24"/>
        </w:rPr>
        <w:t xml:space="preserve">  </w:t>
      </w:r>
      <w:r w:rsidR="00660728" w:rsidRPr="00401AEE">
        <w:rPr>
          <w:rFonts w:ascii="Times New Roman" w:hAnsi="Times New Roman" w:cs="Times New Roman"/>
          <w:sz w:val="24"/>
          <w:szCs w:val="24"/>
        </w:rPr>
        <w:t>06.marta</w:t>
      </w:r>
      <w:r w:rsidRPr="00401AEE">
        <w:rPr>
          <w:rFonts w:ascii="Times New Roman" w:hAnsi="Times New Roman" w:cs="Times New Roman"/>
          <w:sz w:val="24"/>
          <w:szCs w:val="24"/>
        </w:rPr>
        <w:t xml:space="preserve"> sēdes </w:t>
      </w:r>
    </w:p>
    <w:p w:rsidR="00D13D38" w:rsidRPr="00401AEE" w:rsidRDefault="00F97248">
      <w:pPr>
        <w:pStyle w:val="Body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protokolu Nr. </w:t>
      </w:r>
      <w:r w:rsidR="00660728" w:rsidRPr="00401AEE">
        <w:rPr>
          <w:rFonts w:ascii="Times New Roman" w:hAnsi="Times New Roman" w:cs="Times New Roman"/>
          <w:sz w:val="24"/>
          <w:szCs w:val="24"/>
        </w:rPr>
        <w:t>13</w:t>
      </w:r>
    </w:p>
    <w:p w:rsidR="00D13D38" w:rsidRPr="00401AEE" w:rsidRDefault="00D13D38">
      <w:pPr>
        <w:pStyle w:val="Body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Nolikums </w:t>
      </w: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D38" w:rsidRPr="00401AEE" w:rsidRDefault="00F9724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Ēdināšanas pakalpojumu sniegšana Ķ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pt-PT"/>
        </w:rPr>
        <w:t>ekavas novada pas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̌valdības</w:t>
      </w:r>
    </w:p>
    <w:p w:rsidR="00D13D38" w:rsidRPr="00401AEE" w:rsidRDefault="00F9724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pirmsskolas izglītī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nl-NL"/>
        </w:rPr>
        <w:t>bas iesta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̄dē „Avotiņš”, nododot pakalpojumu sniegšanai nepieciešamā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 telpas un inventa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̄ru bezatlīdzības lietošanā</w:t>
      </w: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ID Nr.</w:t>
      </w:r>
      <w:r w:rsidR="00660728" w:rsidRPr="00401AEE">
        <w:rPr>
          <w:rFonts w:ascii="Times New Roman" w:hAnsi="Times New Roman" w:cs="Times New Roman"/>
          <w:sz w:val="24"/>
          <w:szCs w:val="24"/>
        </w:rPr>
        <w:t>ĶNP 2017/10</w:t>
      </w: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Publisko iepirkumu likuma </w:t>
      </w:r>
      <w:r w:rsidR="00B2134C" w:rsidRPr="00401AEE">
        <w:rPr>
          <w:rFonts w:ascii="Times New Roman" w:hAnsi="Times New Roman" w:cs="Times New Roman"/>
          <w:sz w:val="24"/>
          <w:szCs w:val="24"/>
        </w:rPr>
        <w:t>10</w:t>
      </w:r>
      <w:r w:rsidRPr="00401AEE">
        <w:rPr>
          <w:rFonts w:ascii="Times New Roman" w:hAnsi="Times New Roman" w:cs="Times New Roman"/>
          <w:sz w:val="24"/>
          <w:szCs w:val="24"/>
        </w:rPr>
        <w:t xml:space="preserve">. panta </w:t>
      </w:r>
      <w:r w:rsidR="00B2134C" w:rsidRPr="00401AEE">
        <w:rPr>
          <w:rFonts w:ascii="Times New Roman" w:hAnsi="Times New Roman" w:cs="Times New Roman"/>
          <w:sz w:val="24"/>
          <w:szCs w:val="24"/>
        </w:rPr>
        <w:t>otrā</w:t>
      </w:r>
      <w:r w:rsidRPr="00401AEE">
        <w:rPr>
          <w:rFonts w:ascii="Times New Roman" w:hAnsi="Times New Roman" w:cs="Times New Roman"/>
          <w:sz w:val="24"/>
          <w:szCs w:val="24"/>
        </w:rPr>
        <w:t xml:space="preserve"> daļa, 2. pielikuma </w:t>
      </w:r>
      <w:r w:rsidR="00660728" w:rsidRPr="00401AEE">
        <w:rPr>
          <w:rFonts w:ascii="Times New Roman" w:hAnsi="Times New Roman" w:cs="Times New Roman"/>
          <w:sz w:val="24"/>
          <w:szCs w:val="24"/>
        </w:rPr>
        <w:t>pakalpojums</w:t>
      </w: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center"/>
        <w:rPr>
          <w:rFonts w:ascii="Times New Roman" w:hAnsi="Times New Roman" w:cs="Times New Roman"/>
          <w:sz w:val="24"/>
          <w:szCs w:val="24"/>
        </w:rPr>
        <w:sectPr w:rsidR="00D13D38" w:rsidRPr="00401AEE">
          <w:footerReference w:type="default" r:id="rId9"/>
          <w:pgSz w:w="11906" w:h="16838"/>
          <w:pgMar w:top="1134" w:right="1134" w:bottom="1134" w:left="1134" w:header="709" w:footer="850" w:gutter="0"/>
          <w:cols w:space="720"/>
        </w:sectPr>
      </w:pPr>
      <w:r w:rsidRPr="00401AEE">
        <w:rPr>
          <w:rFonts w:ascii="Times New Roman" w:hAnsi="Times New Roman" w:cs="Times New Roman"/>
          <w:sz w:val="24"/>
          <w:szCs w:val="24"/>
        </w:rPr>
        <w:t>Ķ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ekavas pagasts, K</w:t>
      </w:r>
      <w:r w:rsidRPr="00401AEE">
        <w:rPr>
          <w:rFonts w:ascii="Times New Roman" w:hAnsi="Times New Roman" w:cs="Times New Roman"/>
          <w:sz w:val="24"/>
          <w:szCs w:val="24"/>
        </w:rPr>
        <w:t>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 xml:space="preserve">ekavas novads </w:t>
      </w:r>
      <w:r w:rsidRPr="00401AEE">
        <w:rPr>
          <w:rFonts w:ascii="Times New Roman" w:hAnsi="Times New Roman" w:cs="Times New Roman"/>
          <w:sz w:val="24"/>
          <w:szCs w:val="24"/>
        </w:rPr>
        <w:t>– 2017</w:t>
      </w:r>
    </w:p>
    <w:p w:rsidR="00D13D38" w:rsidRPr="00401AEE" w:rsidRDefault="00F9724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VISPĀRĪGĀ INFORMĀCIJA</w:t>
      </w: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1.1. Iepirkuma metode: 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iepirkums tiek veikts saskan</w:t>
      </w:r>
      <w:r w:rsidRPr="00401AEE">
        <w:rPr>
          <w:rFonts w:ascii="Times New Roman" w:hAnsi="Times New Roman" w:cs="Times New Roman"/>
          <w:sz w:val="24"/>
          <w:szCs w:val="24"/>
        </w:rPr>
        <w:t>̧ā ar Publisko iepirkumu likuma (turpmāk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tekstā – „PIL”) </w:t>
      </w:r>
      <w:r w:rsidR="00660728" w:rsidRPr="00401AEE">
        <w:rPr>
          <w:rFonts w:ascii="Times New Roman" w:hAnsi="Times New Roman" w:cs="Times New Roman"/>
          <w:sz w:val="24"/>
          <w:szCs w:val="24"/>
        </w:rPr>
        <w:t>10</w:t>
      </w:r>
      <w:r w:rsidRPr="00401AEE">
        <w:rPr>
          <w:rFonts w:ascii="Times New Roman" w:hAnsi="Times New Roman" w:cs="Times New Roman"/>
          <w:sz w:val="24"/>
          <w:szCs w:val="24"/>
        </w:rPr>
        <w:t xml:space="preserve">. panta </w:t>
      </w:r>
      <w:r w:rsidR="00660728" w:rsidRPr="00401AEE">
        <w:rPr>
          <w:rFonts w:ascii="Times New Roman" w:hAnsi="Times New Roman" w:cs="Times New Roman"/>
          <w:sz w:val="24"/>
          <w:szCs w:val="24"/>
        </w:rPr>
        <w:t>pirmo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 xml:space="preserve"> dal</w:t>
      </w:r>
      <w:r w:rsidRPr="00401AEE">
        <w:rPr>
          <w:rFonts w:ascii="Times New Roman" w:hAnsi="Times New Roman" w:cs="Times New Roman"/>
          <w:sz w:val="24"/>
          <w:szCs w:val="24"/>
        </w:rPr>
        <w:t xml:space="preserve">̧u, 2. pielikuma </w:t>
      </w:r>
      <w:r w:rsidR="00660728" w:rsidRPr="00401AEE">
        <w:rPr>
          <w:rFonts w:ascii="Times New Roman" w:hAnsi="Times New Roman" w:cs="Times New Roman"/>
          <w:sz w:val="24"/>
          <w:szCs w:val="24"/>
        </w:rPr>
        <w:t>pakalpojums</w:t>
      </w:r>
      <w:r w:rsidRPr="00401AEE">
        <w:rPr>
          <w:rFonts w:ascii="Times New Roman" w:hAnsi="Times New Roman" w:cs="Times New Roman"/>
          <w:sz w:val="24"/>
          <w:szCs w:val="24"/>
        </w:rPr>
        <w:t>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1.2. Iepirkuma priekšmets: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1.2.1. Ēdināšanas pakalpojumu sniegšana Ķekavas novada pirmsskolas izglītī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bas iesta</w:t>
      </w:r>
      <w:r w:rsidRPr="00401AEE">
        <w:rPr>
          <w:rFonts w:ascii="Times New Roman" w:hAnsi="Times New Roman" w:cs="Times New Roman"/>
          <w:sz w:val="24"/>
          <w:szCs w:val="24"/>
        </w:rPr>
        <w:t>̄dē „Avotiņš”.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1.2.2. Izglītī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bas iesta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̄žu </w:t>
      </w:r>
      <w:r w:rsidR="00A53A87" w:rsidRPr="00401AEE">
        <w:rPr>
          <w:rFonts w:ascii="Times New Roman" w:hAnsi="Times New Roman" w:cs="Times New Roman"/>
          <w:sz w:val="24"/>
          <w:szCs w:val="24"/>
        </w:rPr>
        <w:t>izglītojamajiem</w:t>
      </w:r>
      <w:r w:rsidRPr="00401AEE">
        <w:rPr>
          <w:rFonts w:ascii="Times New Roman" w:hAnsi="Times New Roman" w:cs="Times New Roman"/>
          <w:sz w:val="24"/>
          <w:szCs w:val="24"/>
        </w:rPr>
        <w:t xml:space="preserve"> ēdināšana izglītī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bas iesta</w:t>
      </w:r>
      <w:r w:rsidRPr="00401AEE">
        <w:rPr>
          <w:rFonts w:ascii="Times New Roman" w:hAnsi="Times New Roman" w:cs="Times New Roman"/>
          <w:sz w:val="24"/>
          <w:szCs w:val="24"/>
        </w:rPr>
        <w:t>̄dē un ēdināš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anas telpa</w:t>
      </w:r>
      <w:r w:rsidRPr="00401AEE">
        <w:rPr>
          <w:rFonts w:ascii="Times New Roman" w:hAnsi="Times New Roman" w:cs="Times New Roman"/>
          <w:sz w:val="24"/>
          <w:szCs w:val="24"/>
        </w:rPr>
        <w:t>̄s nododot pakalpojumu sniegšanai nepieciešamā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s telpas un inventa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̄ru bezatlīdzības lietošanā saskaņā ar šo </w:t>
      </w:r>
      <w:r w:rsidRPr="00401AEE">
        <w:rPr>
          <w:rFonts w:ascii="Times New Roman" w:hAnsi="Times New Roman" w:cs="Times New Roman"/>
          <w:sz w:val="24"/>
          <w:szCs w:val="24"/>
          <w:lang w:val="da-DK"/>
        </w:rPr>
        <w:t>nolikumu (turpma</w:t>
      </w:r>
      <w:r w:rsidRPr="00401AEE">
        <w:rPr>
          <w:rFonts w:ascii="Times New Roman" w:hAnsi="Times New Roman" w:cs="Times New Roman"/>
          <w:sz w:val="24"/>
          <w:szCs w:val="24"/>
        </w:rPr>
        <w:t>̄k – Nolikums) un Tehnisko specifikāciju (1.pielikums).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  <w:lang w:val="pt-PT"/>
        </w:rPr>
        <w:t>1.3. Iepirkuma identifika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̄cijas numurs</w:t>
      </w:r>
      <w:r w:rsidRPr="00401AEE">
        <w:rPr>
          <w:rFonts w:ascii="Times New Roman" w:hAnsi="Times New Roman" w:cs="Times New Roman"/>
          <w:sz w:val="24"/>
          <w:szCs w:val="24"/>
        </w:rPr>
        <w:t xml:space="preserve">: </w:t>
      </w:r>
      <w:r w:rsidR="00401AEE" w:rsidRPr="00401AEE">
        <w:rPr>
          <w:rFonts w:ascii="Times New Roman" w:hAnsi="Times New Roman" w:cs="Times New Roman"/>
          <w:sz w:val="24"/>
          <w:szCs w:val="24"/>
        </w:rPr>
        <w:t>ĶNP 2017/10</w:t>
      </w:r>
      <w:r w:rsidRPr="00401AEE">
        <w:rPr>
          <w:rFonts w:ascii="Times New Roman" w:hAnsi="Times New Roman" w:cs="Times New Roman"/>
          <w:sz w:val="24"/>
          <w:szCs w:val="24"/>
        </w:rPr>
        <w:t>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  <w:lang w:val="pt-PT"/>
        </w:rPr>
        <w:t>1.4. Iepirkuma nomenklatu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sv-SE"/>
        </w:rPr>
        <w:t>ras kods (CPV)</w:t>
      </w:r>
      <w:r w:rsidRPr="00401AEE">
        <w:rPr>
          <w:rFonts w:ascii="Times New Roman" w:hAnsi="Times New Roman" w:cs="Times New Roman"/>
          <w:sz w:val="24"/>
          <w:szCs w:val="24"/>
        </w:rPr>
        <w:t xml:space="preserve">: </w:t>
      </w:r>
      <w:r w:rsidR="009C6BB1" w:rsidRPr="00401AEE">
        <w:rPr>
          <w:rFonts w:ascii="Times New Roman" w:hAnsi="Times New Roman" w:cs="Times New Roman"/>
          <w:sz w:val="24"/>
          <w:szCs w:val="24"/>
        </w:rPr>
        <w:t xml:space="preserve">55500000-5 Ēdnīcu un sabiedriskās ēdināšanas pakalpojumi. </w:t>
      </w:r>
      <w:r w:rsidR="002362F4" w:rsidRPr="00401AEE">
        <w:rPr>
          <w:rFonts w:ascii="Times New Roman" w:hAnsi="Times New Roman" w:cs="Times New Roman"/>
          <w:sz w:val="24"/>
          <w:szCs w:val="24"/>
        </w:rPr>
        <w:t>(</w:t>
      </w:r>
      <w:r w:rsidR="009C6BB1" w:rsidRPr="00401AEE">
        <w:rPr>
          <w:rFonts w:ascii="Times New Roman" w:hAnsi="Times New Roman" w:cs="Times New Roman"/>
          <w:sz w:val="24"/>
          <w:szCs w:val="24"/>
        </w:rPr>
        <w:t>17</w:t>
      </w:r>
      <w:r w:rsidR="00401AEE">
        <w:rPr>
          <w:rFonts w:ascii="Times New Roman" w:hAnsi="Times New Roman" w:cs="Times New Roman"/>
          <w:sz w:val="24"/>
          <w:szCs w:val="24"/>
        </w:rPr>
        <w:t xml:space="preserve"> kategorija</w:t>
      </w:r>
      <w:r w:rsidR="002362F4" w:rsidRPr="00401AEE">
        <w:rPr>
          <w:rFonts w:ascii="Times New Roman" w:hAnsi="Times New Roman" w:cs="Times New Roman"/>
          <w:sz w:val="24"/>
          <w:szCs w:val="24"/>
        </w:rPr>
        <w:t>)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1.5. Pasūtītāji un organizētājs: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1.5.1. Pasūtītāji - Ķekavas novada Pirmsskolas izglītī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bas iesta</w:t>
      </w:r>
      <w:r w:rsidRPr="00401AEE">
        <w:rPr>
          <w:rFonts w:ascii="Times New Roman" w:hAnsi="Times New Roman" w:cs="Times New Roman"/>
          <w:sz w:val="24"/>
          <w:szCs w:val="24"/>
        </w:rPr>
        <w:t>̄de „Avotiņš”.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1.5.2. </w:t>
      </w:r>
      <w:r w:rsidRPr="00F735AB">
        <w:rPr>
          <w:rFonts w:ascii="Times New Roman" w:hAnsi="Times New Roman" w:cs="Times New Roman"/>
          <w:b/>
          <w:sz w:val="24"/>
          <w:szCs w:val="24"/>
        </w:rPr>
        <w:t>Organizētā</w:t>
      </w:r>
      <w:r w:rsidRPr="00F735AB">
        <w:rPr>
          <w:rFonts w:ascii="Times New Roman" w:hAnsi="Times New Roman" w:cs="Times New Roman"/>
          <w:b/>
          <w:sz w:val="24"/>
          <w:szCs w:val="24"/>
          <w:lang w:val="nl-NL"/>
        </w:rPr>
        <w:t>js - K</w:t>
      </w:r>
      <w:r w:rsidRPr="00F735AB">
        <w:rPr>
          <w:rFonts w:ascii="Times New Roman" w:hAnsi="Times New Roman" w:cs="Times New Roman"/>
          <w:b/>
          <w:sz w:val="24"/>
          <w:szCs w:val="24"/>
        </w:rPr>
        <w:t>̧</w:t>
      </w:r>
      <w:r w:rsidRPr="00F735AB">
        <w:rPr>
          <w:rFonts w:ascii="Times New Roman" w:hAnsi="Times New Roman" w:cs="Times New Roman"/>
          <w:b/>
          <w:sz w:val="24"/>
          <w:szCs w:val="24"/>
          <w:lang w:val="pt-PT"/>
        </w:rPr>
        <w:t>ekavas novada pas</w:t>
      </w:r>
      <w:r w:rsidRPr="00F735AB">
        <w:rPr>
          <w:rFonts w:ascii="Times New Roman" w:hAnsi="Times New Roman" w:cs="Times New Roman"/>
          <w:b/>
          <w:sz w:val="24"/>
          <w:szCs w:val="24"/>
        </w:rPr>
        <w:t>̌valdība</w:t>
      </w:r>
      <w:r w:rsidRPr="00401AEE">
        <w:rPr>
          <w:rFonts w:ascii="Times New Roman" w:hAnsi="Times New Roman" w:cs="Times New Roman"/>
          <w:sz w:val="24"/>
          <w:szCs w:val="24"/>
        </w:rPr>
        <w:t xml:space="preserve">, reģistrācijas numurs 90000048491, juridiskā 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adrese: Gaismas iela 19 k-9-1, K</w:t>
      </w:r>
      <w:r w:rsidRPr="00401AEE">
        <w:rPr>
          <w:rFonts w:ascii="Times New Roman" w:hAnsi="Times New Roman" w:cs="Times New Roman"/>
          <w:sz w:val="24"/>
          <w:szCs w:val="24"/>
        </w:rPr>
        <w:t>̧ekava, Ķ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ekavas pagasts, K</w:t>
      </w:r>
      <w:r w:rsidRPr="00401AEE">
        <w:rPr>
          <w:rFonts w:ascii="Times New Roman" w:hAnsi="Times New Roman" w:cs="Times New Roman"/>
          <w:sz w:val="24"/>
          <w:szCs w:val="24"/>
        </w:rPr>
        <w:t>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ekavas novads, LV-2123, ta</w:t>
      </w:r>
      <w:r w:rsidRPr="00401AEE">
        <w:rPr>
          <w:rFonts w:ascii="Times New Roman" w:hAnsi="Times New Roman" w:cs="Times New Roman"/>
          <w:sz w:val="24"/>
          <w:szCs w:val="24"/>
        </w:rPr>
        <w:t>̄lrunis 67935803, faks</w:t>
      </w:r>
      <w:r w:rsidR="00401AEE">
        <w:rPr>
          <w:rFonts w:ascii="Times New Roman" w:hAnsi="Times New Roman" w:cs="Times New Roman"/>
          <w:sz w:val="24"/>
          <w:szCs w:val="24"/>
        </w:rPr>
        <w:t xml:space="preserve">s 67935819, </w:t>
      </w:r>
      <w:hyperlink r:id="rId10" w:history="1">
        <w:r w:rsidR="00401AEE" w:rsidRPr="00C61372">
          <w:rPr>
            <w:rStyle w:val="Hyperlink"/>
            <w:rFonts w:ascii="Times New Roman" w:hAnsi="Times New Roman" w:cs="Times New Roman"/>
            <w:sz w:val="24"/>
            <w:szCs w:val="24"/>
          </w:rPr>
          <w:t>novads@kekava.lv</w:t>
        </w:r>
      </w:hyperlink>
      <w:r w:rsidR="00401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es-ES_tradnl"/>
        </w:rPr>
        <w:t xml:space="preserve">1.5.3. Kontaktpersonas: 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1.5.3.1. par Nolikumu - Ķ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ekavas novada pas</w:t>
      </w:r>
      <w:r w:rsidRPr="00401AEE">
        <w:rPr>
          <w:rFonts w:ascii="Times New Roman" w:hAnsi="Times New Roman" w:cs="Times New Roman"/>
          <w:sz w:val="24"/>
          <w:szCs w:val="24"/>
        </w:rPr>
        <w:t>̌valdī</w:t>
      </w:r>
      <w:r w:rsidRPr="00401AEE">
        <w:rPr>
          <w:rFonts w:ascii="Times New Roman" w:hAnsi="Times New Roman" w:cs="Times New Roman"/>
          <w:sz w:val="24"/>
          <w:szCs w:val="24"/>
          <w:lang w:val="en-US"/>
        </w:rPr>
        <w:t xml:space="preserve">bas </w:t>
      </w:r>
      <w:r w:rsidR="00EE142C" w:rsidRPr="00401AEE">
        <w:rPr>
          <w:rFonts w:ascii="Times New Roman" w:hAnsi="Times New Roman" w:cs="Times New Roman"/>
          <w:sz w:val="24"/>
          <w:szCs w:val="24"/>
          <w:lang w:val="en-US"/>
        </w:rPr>
        <w:t>juriste Ilga Viegliņa</w:t>
      </w:r>
      <w:r w:rsidRPr="00401AEE">
        <w:rPr>
          <w:rFonts w:ascii="Times New Roman" w:hAnsi="Times New Roman" w:cs="Times New Roman"/>
          <w:sz w:val="24"/>
          <w:szCs w:val="24"/>
        </w:rPr>
        <w:t xml:space="preserve"> (tālr. 6</w:t>
      </w:r>
      <w:r w:rsidR="00EE142C" w:rsidRPr="00401AEE">
        <w:rPr>
          <w:rFonts w:ascii="Times New Roman" w:hAnsi="Times New Roman" w:cs="Times New Roman"/>
          <w:sz w:val="24"/>
          <w:szCs w:val="24"/>
        </w:rPr>
        <w:t>79358</w:t>
      </w:r>
      <w:r w:rsidR="00401AEE">
        <w:rPr>
          <w:rFonts w:ascii="Times New Roman" w:hAnsi="Times New Roman" w:cs="Times New Roman"/>
          <w:sz w:val="24"/>
          <w:szCs w:val="24"/>
        </w:rPr>
        <w:t>03</w:t>
      </w:r>
      <w:r w:rsidRPr="00401AEE">
        <w:rPr>
          <w:rFonts w:ascii="Times New Roman" w:hAnsi="Times New Roman" w:cs="Times New Roman"/>
          <w:sz w:val="24"/>
          <w:szCs w:val="24"/>
        </w:rPr>
        <w:t xml:space="preserve">; e-pasts: </w:t>
      </w:r>
      <w:hyperlink r:id="rId11" w:history="1">
        <w:r w:rsidR="00CA30B7" w:rsidRPr="00401AEE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iepirkumi@kekava.lv</w:t>
        </w:r>
      </w:hyperlink>
      <w:r w:rsidR="00EE142C" w:rsidRPr="00401AEE">
        <w:rPr>
          <w:rFonts w:ascii="Times New Roman" w:hAnsi="Times New Roman" w:cs="Times New Roman"/>
          <w:sz w:val="24"/>
          <w:szCs w:val="24"/>
        </w:rPr>
        <w:t>)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E061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1.5.3.2. par Tehnisko specifikāciju - PII</w:t>
      </w:r>
      <w:proofErr w:type="gramStart"/>
      <w:r w:rsidRPr="00401AEE">
        <w:rPr>
          <w:rFonts w:ascii="Times New Roman" w:hAnsi="Times New Roman" w:cs="Times New Roman"/>
          <w:sz w:val="24"/>
          <w:szCs w:val="24"/>
        </w:rPr>
        <w:t xml:space="preserve"> ,,</w:t>
      </w:r>
      <w:proofErr w:type="gramEnd"/>
      <w:r w:rsidRPr="00401AEE">
        <w:rPr>
          <w:rFonts w:ascii="Times New Roman" w:hAnsi="Times New Roman" w:cs="Times New Roman"/>
          <w:sz w:val="24"/>
          <w:szCs w:val="24"/>
        </w:rPr>
        <w:t>Avotiņs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̌’’</w:t>
      </w:r>
      <w:r w:rsidR="00C6114A" w:rsidRPr="00401AEE">
        <w:rPr>
          <w:rFonts w:ascii="Times New Roman" w:hAnsi="Times New Roman" w:cs="Times New Roman"/>
          <w:sz w:val="24"/>
          <w:szCs w:val="24"/>
          <w:lang w:val="fr-FR"/>
        </w:rPr>
        <w:t xml:space="preserve"> medicīnas māsa Ilze Dreimane</w:t>
      </w:r>
      <w:r w:rsidRPr="00401AEE">
        <w:rPr>
          <w:rFonts w:ascii="Times New Roman" w:hAnsi="Times New Roman" w:cs="Times New Roman"/>
          <w:sz w:val="24"/>
          <w:szCs w:val="24"/>
        </w:rPr>
        <w:t xml:space="preserve"> (tālr. mob. 28353663, tālr. 67917719</w:t>
      </w:r>
      <w:r w:rsidR="00401AEE">
        <w:rPr>
          <w:rFonts w:ascii="Times New Roman" w:hAnsi="Times New Roman" w:cs="Times New Roman"/>
          <w:sz w:val="24"/>
          <w:szCs w:val="24"/>
        </w:rPr>
        <w:t xml:space="preserve">; </w:t>
      </w:r>
      <w:hyperlink r:id="rId12" w:history="1">
        <w:r w:rsidR="00401AEE" w:rsidRPr="00401AEE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iepirkumi@kekava.lv</w:t>
        </w:r>
      </w:hyperlink>
      <w:r w:rsidRPr="00401AEE">
        <w:rPr>
          <w:rFonts w:ascii="Times New Roman" w:hAnsi="Times New Roman" w:cs="Times New Roman"/>
          <w:sz w:val="24"/>
          <w:szCs w:val="24"/>
        </w:rPr>
        <w:t>).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  <w:lang w:val="de-DE"/>
        </w:rPr>
        <w:t>1.6. Pretendents: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 xml:space="preserve"> iepirkuma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var piedali</w:t>
      </w:r>
      <w:r w:rsidRPr="00401AEE">
        <w:rPr>
          <w:rFonts w:ascii="Times New Roman" w:hAnsi="Times New Roman" w:cs="Times New Roman"/>
          <w:sz w:val="24"/>
          <w:szCs w:val="24"/>
        </w:rPr>
        <w:t>̄ties personas vai personu apvienības (turpmāk - Pretendents), kuras atbilst PIL un Nolikumā noteiktajā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m prasi</w:t>
      </w:r>
      <w:r w:rsidRPr="00401AEE">
        <w:rPr>
          <w:rFonts w:ascii="Times New Roman" w:hAnsi="Times New Roman" w:cs="Times New Roman"/>
          <w:sz w:val="24"/>
          <w:szCs w:val="24"/>
        </w:rPr>
        <w:t>̄bām.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 xml:space="preserve">1.7. Līguma izpildes vieta: </w:t>
      </w:r>
      <w:r w:rsidRPr="00401AEE">
        <w:rPr>
          <w:rFonts w:ascii="Times New Roman" w:hAnsi="Times New Roman" w:cs="Times New Roman"/>
          <w:sz w:val="24"/>
          <w:szCs w:val="24"/>
        </w:rPr>
        <w:t>Ķekavas novada Pirmsskolas izglītī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bas iesta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̄de „Avotiņš” – 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Jaunatnes iela 3, Baloz</w:t>
      </w:r>
      <w:r w:rsidRPr="00401AEE">
        <w:rPr>
          <w:rFonts w:ascii="Times New Roman" w:hAnsi="Times New Roman" w:cs="Times New Roman"/>
          <w:sz w:val="24"/>
          <w:szCs w:val="24"/>
        </w:rPr>
        <w:t>̌</w:t>
      </w:r>
      <w:r w:rsidRPr="00401AEE">
        <w:rPr>
          <w:rFonts w:ascii="Times New Roman" w:hAnsi="Times New Roman" w:cs="Times New Roman"/>
          <w:sz w:val="24"/>
          <w:szCs w:val="24"/>
          <w:lang w:val="da-DK"/>
        </w:rPr>
        <w:t>u pilse</w:t>
      </w:r>
      <w:r w:rsidRPr="00401AEE">
        <w:rPr>
          <w:rFonts w:ascii="Times New Roman" w:hAnsi="Times New Roman" w:cs="Times New Roman"/>
          <w:sz w:val="24"/>
          <w:szCs w:val="24"/>
        </w:rPr>
        <w:t>̄ta, Ķ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ekavas novads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  <w:lang w:val="fr-FR"/>
        </w:rPr>
        <w:t>1.8. Iespe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it-IT"/>
        </w:rPr>
        <w:t>jas iepazi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en-US"/>
        </w:rPr>
        <w:t>ties ar Nolikumu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63B2DE"/>
        </w:rPr>
      </w:pPr>
      <w:r w:rsidRPr="00401AEE">
        <w:rPr>
          <w:rFonts w:ascii="Times New Roman" w:hAnsi="Times New Roman" w:cs="Times New Roman"/>
          <w:sz w:val="24"/>
          <w:szCs w:val="24"/>
          <w:lang w:val="fr-FR"/>
        </w:rPr>
        <w:t>Nolikums un ta</w:t>
      </w:r>
      <w:r w:rsidRPr="00401AEE">
        <w:rPr>
          <w:rFonts w:ascii="Times New Roman" w:hAnsi="Times New Roman" w:cs="Times New Roman"/>
          <w:sz w:val="24"/>
          <w:szCs w:val="24"/>
        </w:rPr>
        <w:t>̄ pielikumi ir pieejami Ķ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ekavas novada pas</w:t>
      </w:r>
      <w:r w:rsidRPr="00401AEE">
        <w:rPr>
          <w:rFonts w:ascii="Times New Roman" w:hAnsi="Times New Roman" w:cs="Times New Roman"/>
          <w:sz w:val="24"/>
          <w:szCs w:val="24"/>
        </w:rPr>
        <w:t>̌valdī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bas ma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jas lapa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internetā: </w:t>
      </w:r>
      <w:r w:rsidRPr="00401AEE">
        <w:rPr>
          <w:rFonts w:ascii="Times New Roman" w:hAnsi="Times New Roman" w:cs="Times New Roman"/>
          <w:sz w:val="24"/>
          <w:szCs w:val="24"/>
          <w:u w:val="single"/>
        </w:rPr>
        <w:t>www.kekava.lv/publiskie iepirkumi/</w:t>
      </w:r>
      <w:r w:rsidR="00ED498E" w:rsidRPr="00401AEE">
        <w:rPr>
          <w:rFonts w:ascii="Times New Roman" w:hAnsi="Times New Roman" w:cs="Times New Roman"/>
          <w:sz w:val="24"/>
          <w:szCs w:val="24"/>
          <w:u w:val="single"/>
        </w:rPr>
        <w:t>pašvaldības iepirkumi 2017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1.9. Pieda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̄vājuma iesniegšanas vieta, datums, laiks un kārtība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it-IT"/>
        </w:rPr>
        <w:t>1.9.1. Pretendenti pieda</w:t>
      </w:r>
      <w:r w:rsidRPr="00401AEE">
        <w:rPr>
          <w:rFonts w:ascii="Times New Roman" w:hAnsi="Times New Roman" w:cs="Times New Roman"/>
          <w:sz w:val="24"/>
          <w:szCs w:val="24"/>
        </w:rPr>
        <w:t>̄vā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jumus var iesniegt li</w:t>
      </w:r>
      <w:r w:rsidRPr="00401AEE">
        <w:rPr>
          <w:rFonts w:ascii="Times New Roman" w:hAnsi="Times New Roman" w:cs="Times New Roman"/>
          <w:sz w:val="24"/>
          <w:szCs w:val="24"/>
        </w:rPr>
        <w:t xml:space="preserve">̄dz </w:t>
      </w:r>
      <w:r w:rsidRPr="005B5476">
        <w:rPr>
          <w:rFonts w:ascii="Times New Roman" w:hAnsi="Times New Roman" w:cs="Times New Roman"/>
          <w:b/>
          <w:sz w:val="24"/>
          <w:szCs w:val="24"/>
        </w:rPr>
        <w:t>201</w:t>
      </w:r>
      <w:r w:rsidR="00F735AB" w:rsidRPr="005B5476">
        <w:rPr>
          <w:rFonts w:ascii="Times New Roman" w:hAnsi="Times New Roman" w:cs="Times New Roman"/>
          <w:b/>
          <w:sz w:val="24"/>
          <w:szCs w:val="24"/>
        </w:rPr>
        <w:t>7</w:t>
      </w:r>
      <w:r w:rsidRPr="005B5476">
        <w:rPr>
          <w:rFonts w:ascii="Times New Roman" w:hAnsi="Times New Roman" w:cs="Times New Roman"/>
          <w:b/>
          <w:sz w:val="24"/>
          <w:szCs w:val="24"/>
          <w:lang w:val="pt-PT"/>
        </w:rPr>
        <w:t xml:space="preserve">.gada </w:t>
      </w:r>
      <w:r w:rsidR="00F735AB" w:rsidRPr="005B5476">
        <w:rPr>
          <w:rFonts w:ascii="Times New Roman" w:hAnsi="Times New Roman" w:cs="Times New Roman"/>
          <w:b/>
          <w:sz w:val="24"/>
          <w:szCs w:val="24"/>
        </w:rPr>
        <w:t>27.martam</w:t>
      </w:r>
      <w:r w:rsidRPr="005B5476">
        <w:rPr>
          <w:rFonts w:ascii="Times New Roman" w:hAnsi="Times New Roman" w:cs="Times New Roman"/>
          <w:b/>
          <w:sz w:val="24"/>
          <w:szCs w:val="24"/>
        </w:rPr>
        <w:t xml:space="preserve"> plkst. </w:t>
      </w:r>
      <w:r w:rsidR="00F735AB" w:rsidRPr="005B5476">
        <w:rPr>
          <w:rFonts w:ascii="Times New Roman" w:hAnsi="Times New Roman" w:cs="Times New Roman"/>
          <w:b/>
          <w:sz w:val="24"/>
          <w:szCs w:val="24"/>
        </w:rPr>
        <w:t>11:00</w:t>
      </w:r>
      <w:r w:rsidRPr="00401AEE">
        <w:rPr>
          <w:rFonts w:ascii="Times New Roman" w:hAnsi="Times New Roman" w:cs="Times New Roman"/>
          <w:sz w:val="24"/>
          <w:szCs w:val="24"/>
        </w:rPr>
        <w:t>, Ķ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ekavas novada pas</w:t>
      </w:r>
      <w:r w:rsidRPr="00401AEE">
        <w:rPr>
          <w:rFonts w:ascii="Times New Roman" w:hAnsi="Times New Roman" w:cs="Times New Roman"/>
          <w:sz w:val="24"/>
          <w:szCs w:val="24"/>
        </w:rPr>
        <w:t>̌valdībā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5B5476">
        <w:rPr>
          <w:rFonts w:ascii="Times New Roman" w:hAnsi="Times New Roman" w:cs="Times New Roman"/>
          <w:b/>
          <w:sz w:val="24"/>
          <w:szCs w:val="24"/>
          <w:lang w:val="nl-NL"/>
        </w:rPr>
        <w:t>Gaismas iela</w:t>
      </w:r>
      <w:r w:rsidRPr="005B5476">
        <w:rPr>
          <w:rFonts w:ascii="Times New Roman" w:hAnsi="Times New Roman" w:cs="Times New Roman"/>
          <w:b/>
          <w:sz w:val="24"/>
          <w:szCs w:val="24"/>
        </w:rPr>
        <w:t>̄ 19 k-9-1, Ķekavā</w:t>
      </w:r>
      <w:r w:rsidRPr="00401AEE">
        <w:rPr>
          <w:rFonts w:ascii="Times New Roman" w:hAnsi="Times New Roman" w:cs="Times New Roman"/>
          <w:sz w:val="24"/>
          <w:szCs w:val="24"/>
        </w:rPr>
        <w:t xml:space="preserve">, </w:t>
      </w:r>
      <w:r w:rsidR="005B5476">
        <w:rPr>
          <w:rFonts w:ascii="Times New Roman" w:hAnsi="Times New Roman" w:cs="Times New Roman"/>
          <w:sz w:val="24"/>
          <w:szCs w:val="24"/>
        </w:rPr>
        <w:t xml:space="preserve">Ķekavas pagastā, </w:t>
      </w:r>
      <w:r w:rsidRPr="00401AEE">
        <w:rPr>
          <w:rFonts w:ascii="Times New Roman" w:hAnsi="Times New Roman" w:cs="Times New Roman"/>
          <w:sz w:val="24"/>
          <w:szCs w:val="24"/>
        </w:rPr>
        <w:t>Ķ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ekavas novada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̄, LV-2123, iesniedzot personīgi vai atsūtot pa pastu. Pasta sūtījumam jābūt nogādātam </w:t>
      </w:r>
      <w:r w:rsidRPr="00F735AB">
        <w:rPr>
          <w:rFonts w:ascii="Times New Roman" w:hAnsi="Times New Roman" w:cs="Times New Roman"/>
          <w:b/>
          <w:sz w:val="24"/>
          <w:szCs w:val="24"/>
        </w:rPr>
        <w:t>Organizētājam</w:t>
      </w:r>
      <w:r w:rsidRPr="00401AEE">
        <w:rPr>
          <w:rFonts w:ascii="Times New Roman" w:hAnsi="Times New Roman" w:cs="Times New Roman"/>
          <w:sz w:val="24"/>
          <w:szCs w:val="24"/>
        </w:rPr>
        <w:t xml:space="preserve"> līdz šajā punktā norādītajam termiņam.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1.9.2. Pieda</w:t>
      </w:r>
      <w:r w:rsidRPr="00401AEE">
        <w:rPr>
          <w:rFonts w:ascii="Times New Roman" w:hAnsi="Times New Roman" w:cs="Times New Roman"/>
          <w:sz w:val="24"/>
          <w:szCs w:val="24"/>
        </w:rPr>
        <w:t>̄vājumi, kas nav iesniegti Nolikumā noteiktajā kārtībā, nav noformēti tā, lai piedāvājumā iekļautā informācija nebūtu pieejama līdz piedāvājumu atvērš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anas bri</w:t>
      </w:r>
      <w:r w:rsidRPr="00401AEE">
        <w:rPr>
          <w:rFonts w:ascii="Times New Roman" w:hAnsi="Times New Roman" w:cs="Times New Roman"/>
          <w:sz w:val="24"/>
          <w:szCs w:val="24"/>
        </w:rPr>
        <w:t>̄dim, vai, kas saņ</w:t>
      </w:r>
      <w:r w:rsidRPr="00401AEE">
        <w:rPr>
          <w:rFonts w:ascii="Times New Roman" w:hAnsi="Times New Roman" w:cs="Times New Roman"/>
          <w:sz w:val="24"/>
          <w:szCs w:val="24"/>
          <w:lang w:val="da-DK"/>
        </w:rPr>
        <w:t>emti pe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c pieda</w:t>
      </w:r>
      <w:r w:rsidRPr="00401AEE">
        <w:rPr>
          <w:rFonts w:ascii="Times New Roman" w:hAnsi="Times New Roman" w:cs="Times New Roman"/>
          <w:sz w:val="24"/>
          <w:szCs w:val="24"/>
        </w:rPr>
        <w:t>̄vājuma iesniegš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anas termin</w:t>
      </w:r>
      <w:r w:rsidRPr="00401AEE">
        <w:rPr>
          <w:rFonts w:ascii="Times New Roman" w:hAnsi="Times New Roman" w:cs="Times New Roman"/>
          <w:sz w:val="24"/>
          <w:szCs w:val="24"/>
        </w:rPr>
        <w:t>̧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a beiga</w:t>
      </w:r>
      <w:r w:rsidRPr="00401AEE">
        <w:rPr>
          <w:rFonts w:ascii="Times New Roman" w:hAnsi="Times New Roman" w:cs="Times New Roman"/>
          <w:sz w:val="24"/>
          <w:szCs w:val="24"/>
        </w:rPr>
        <w:t>̄m, netiks vērtē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ti un tiks neatve</w:t>
      </w:r>
      <w:r w:rsidRPr="00401AEE">
        <w:rPr>
          <w:rFonts w:ascii="Times New Roman" w:hAnsi="Times New Roman" w:cs="Times New Roman"/>
          <w:sz w:val="24"/>
          <w:szCs w:val="24"/>
        </w:rPr>
        <w:t>̄rti atdoti atpakaļ iesniedzējam.</w:t>
      </w:r>
    </w:p>
    <w:p w:rsidR="00185CC9" w:rsidRPr="00401AEE" w:rsidRDefault="00F97248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sv-SE"/>
        </w:rPr>
        <w:t>1.9.3. Pretendents var atsaukt, grozi</w:t>
      </w:r>
      <w:r w:rsidRPr="00401AEE">
        <w:rPr>
          <w:rFonts w:ascii="Times New Roman" w:hAnsi="Times New Roman" w:cs="Times New Roman"/>
          <w:sz w:val="24"/>
          <w:szCs w:val="24"/>
        </w:rPr>
        <w:t>̄t vai mainīt savu piedāvājumu līdz piedāvājumu iesniegš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anas termin</w:t>
      </w:r>
      <w:r w:rsidRPr="00401AEE">
        <w:rPr>
          <w:rFonts w:ascii="Times New Roman" w:hAnsi="Times New Roman" w:cs="Times New Roman"/>
          <w:sz w:val="24"/>
          <w:szCs w:val="24"/>
        </w:rPr>
        <w:t>̧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a beiga</w:t>
      </w:r>
      <w:r w:rsidRPr="00401AEE">
        <w:rPr>
          <w:rFonts w:ascii="Times New Roman" w:hAnsi="Times New Roman" w:cs="Times New Roman"/>
          <w:sz w:val="24"/>
          <w:szCs w:val="24"/>
        </w:rPr>
        <w:t>̄m. Pē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c pieda</w:t>
      </w:r>
      <w:r w:rsidRPr="00401AEE">
        <w:rPr>
          <w:rFonts w:ascii="Times New Roman" w:hAnsi="Times New Roman" w:cs="Times New Roman"/>
          <w:sz w:val="24"/>
          <w:szCs w:val="24"/>
        </w:rPr>
        <w:t>̄vājumu iesniegš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anas termin</w:t>
      </w:r>
      <w:r w:rsidRPr="00401AEE">
        <w:rPr>
          <w:rFonts w:ascii="Times New Roman" w:hAnsi="Times New Roman" w:cs="Times New Roman"/>
          <w:sz w:val="24"/>
          <w:szCs w:val="24"/>
        </w:rPr>
        <w:t>̧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a beiga</w:t>
      </w:r>
      <w:r w:rsidRPr="00401AEE">
        <w:rPr>
          <w:rFonts w:ascii="Times New Roman" w:hAnsi="Times New Roman" w:cs="Times New Roman"/>
          <w:sz w:val="24"/>
          <w:szCs w:val="24"/>
        </w:rPr>
        <w:t>̄m Pretendents nevar grozīt savu piedāvā</w:t>
      </w:r>
      <w:r w:rsidR="00185CC9" w:rsidRPr="00401AEE">
        <w:rPr>
          <w:rFonts w:ascii="Times New Roman" w:hAnsi="Times New Roman" w:cs="Times New Roman"/>
          <w:sz w:val="24"/>
          <w:szCs w:val="24"/>
        </w:rPr>
        <w:t>jumu.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1.9.4. Pretendents par iepirkuma priekšmetu var iesniegt tikai vienu piedāvā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jumu. Pretendents nevar iesniegt pieda</w:t>
      </w:r>
      <w:r w:rsidRPr="00401AEE">
        <w:rPr>
          <w:rFonts w:ascii="Times New Roman" w:hAnsi="Times New Roman" w:cs="Times New Roman"/>
          <w:sz w:val="24"/>
          <w:szCs w:val="24"/>
        </w:rPr>
        <w:t>̄vā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juma variantus.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1.10. Pieda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 xml:space="preserve">̄vājuma spēkā 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de-DE"/>
        </w:rPr>
        <w:t>esami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̄ba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pt-PT"/>
        </w:rPr>
        <w:t>Pretendenta iesniegtais pieda</w:t>
      </w:r>
      <w:r w:rsidRPr="00401AEE">
        <w:rPr>
          <w:rFonts w:ascii="Times New Roman" w:hAnsi="Times New Roman" w:cs="Times New Roman"/>
          <w:sz w:val="24"/>
          <w:szCs w:val="24"/>
        </w:rPr>
        <w:t>̄vājums ir spēkā, tas ir, saistoš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s Pretendentam, li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dz iepirkuma li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guma nosle</w:t>
      </w:r>
      <w:r w:rsidRPr="00401AEE">
        <w:rPr>
          <w:rFonts w:ascii="Times New Roman" w:hAnsi="Times New Roman" w:cs="Times New Roman"/>
          <w:sz w:val="24"/>
          <w:szCs w:val="24"/>
        </w:rPr>
        <w:t>̄gšanai.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1.11. Pieda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̄vājuma noformēšana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1.11.1. Pieda</w:t>
      </w:r>
      <w:r w:rsidRPr="00401AEE">
        <w:rPr>
          <w:rFonts w:ascii="Times New Roman" w:hAnsi="Times New Roman" w:cs="Times New Roman"/>
          <w:sz w:val="24"/>
          <w:szCs w:val="24"/>
        </w:rPr>
        <w:t>̄vājumam jāsastā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v no s</w:t>
      </w:r>
      <w:r w:rsidRPr="00401AEE">
        <w:rPr>
          <w:rFonts w:ascii="Times New Roman" w:hAnsi="Times New Roman" w:cs="Times New Roman"/>
          <w:sz w:val="24"/>
          <w:szCs w:val="24"/>
        </w:rPr>
        <w:t>̌ādā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m dal</w:t>
      </w:r>
      <w:r w:rsidRPr="00401AEE">
        <w:rPr>
          <w:rFonts w:ascii="Times New Roman" w:hAnsi="Times New Roman" w:cs="Times New Roman"/>
          <w:sz w:val="24"/>
          <w:szCs w:val="24"/>
        </w:rPr>
        <w:t>̧ām:</w:t>
      </w:r>
    </w:p>
    <w:p w:rsidR="00D13D38" w:rsidRPr="00401AEE" w:rsidRDefault="00F97248">
      <w:pPr>
        <w:pStyle w:val="Body"/>
        <w:numPr>
          <w:ilvl w:val="0"/>
          <w:numId w:val="2"/>
        </w:numPr>
        <w:tabs>
          <w:tab w:val="num" w:pos="240"/>
        </w:tabs>
        <w:ind w:left="240" w:hanging="240"/>
        <w:jc w:val="both"/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pt-PT"/>
        </w:rPr>
        <w:t>pieteikuma dali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bai iepirkuma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un Pretendenta atlases dokumentiem;</w:t>
      </w:r>
    </w:p>
    <w:p w:rsidR="00D13D38" w:rsidRPr="00401AEE" w:rsidRDefault="00F97248">
      <w:pPr>
        <w:pStyle w:val="Body"/>
        <w:numPr>
          <w:ilvl w:val="0"/>
          <w:numId w:val="3"/>
        </w:numPr>
        <w:tabs>
          <w:tab w:val="num" w:pos="240"/>
        </w:tabs>
        <w:ind w:left="240" w:hanging="240"/>
        <w:jc w:val="both"/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sv-SE"/>
        </w:rPr>
        <w:t>tehniska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pieda</w:t>
      </w:r>
      <w:r w:rsidRPr="00401AEE">
        <w:rPr>
          <w:rFonts w:ascii="Times New Roman" w:hAnsi="Times New Roman" w:cs="Times New Roman"/>
          <w:sz w:val="24"/>
          <w:szCs w:val="24"/>
        </w:rPr>
        <w:t>̄vājuma;</w:t>
      </w:r>
    </w:p>
    <w:p w:rsidR="00D13D38" w:rsidRPr="00401AEE" w:rsidRDefault="00F97248">
      <w:pPr>
        <w:pStyle w:val="Body"/>
        <w:numPr>
          <w:ilvl w:val="0"/>
          <w:numId w:val="4"/>
        </w:numPr>
        <w:tabs>
          <w:tab w:val="num" w:pos="240"/>
        </w:tabs>
        <w:ind w:left="240" w:hanging="240"/>
        <w:jc w:val="both"/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finanš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u pieda</w:t>
      </w:r>
      <w:r w:rsidRPr="00401AEE">
        <w:rPr>
          <w:rFonts w:ascii="Times New Roman" w:hAnsi="Times New Roman" w:cs="Times New Roman"/>
          <w:sz w:val="24"/>
          <w:szCs w:val="24"/>
        </w:rPr>
        <w:t>̄vājuma.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1.11.2. Pieda</w:t>
      </w:r>
      <w:r w:rsidRPr="00401AEE">
        <w:rPr>
          <w:rFonts w:ascii="Times New Roman" w:hAnsi="Times New Roman" w:cs="Times New Roman"/>
          <w:sz w:val="24"/>
          <w:szCs w:val="24"/>
        </w:rPr>
        <w:t>̄vājuma sējumā ietilpstoš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ie dokumenti ir ja</w:t>
      </w:r>
      <w:r w:rsidRPr="00401AEE">
        <w:rPr>
          <w:rFonts w:ascii="Times New Roman" w:hAnsi="Times New Roman" w:cs="Times New Roman"/>
          <w:sz w:val="24"/>
          <w:szCs w:val="24"/>
        </w:rPr>
        <w:t>̄sanumurē un jācaurauklo (auklu gali jāpārlīmē), jā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aizzi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mogo un ja</w:t>
      </w:r>
      <w:r w:rsidRPr="00401AEE">
        <w:rPr>
          <w:rFonts w:ascii="Times New Roman" w:hAnsi="Times New Roman" w:cs="Times New Roman"/>
          <w:sz w:val="24"/>
          <w:szCs w:val="24"/>
        </w:rPr>
        <w:t>̄paraksta. Piedāvājumam jābūt titullapai (brīvā formā), satura rādītājam ar uzrādītām lapām.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1.11.3. Pieda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̄vājums jāiesniedz aizlīmētā 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un aizzi</w:t>
      </w:r>
      <w:r w:rsidRPr="00401AEE">
        <w:rPr>
          <w:rFonts w:ascii="Times New Roman" w:hAnsi="Times New Roman" w:cs="Times New Roman"/>
          <w:sz w:val="24"/>
          <w:szCs w:val="24"/>
        </w:rPr>
        <w:t>̄mogotā iepakojumā, uz kura jānorāda:</w:t>
      </w:r>
    </w:p>
    <w:p w:rsidR="00D13D38" w:rsidRPr="00401AEE" w:rsidRDefault="005B5476">
      <w:pPr>
        <w:pStyle w:val="Body"/>
        <w:numPr>
          <w:ilvl w:val="0"/>
          <w:numId w:val="5"/>
        </w:numPr>
        <w:tabs>
          <w:tab w:val="num" w:pos="240"/>
        </w:tabs>
        <w:ind w:left="240" w:hanging="240"/>
        <w:jc w:val="both"/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Organizētāja</w:t>
      </w:r>
      <w:r w:rsidR="00F97248" w:rsidRPr="00401AEE">
        <w:rPr>
          <w:rFonts w:ascii="Times New Roman" w:hAnsi="Times New Roman" w:cs="Times New Roman"/>
          <w:sz w:val="24"/>
          <w:szCs w:val="24"/>
          <w:lang w:val="es-ES_tradnl"/>
        </w:rPr>
        <w:t xml:space="preserve"> nosaukums un adrese;</w:t>
      </w:r>
    </w:p>
    <w:p w:rsidR="00D13D38" w:rsidRPr="00401AEE" w:rsidRDefault="00F97248">
      <w:pPr>
        <w:pStyle w:val="Body"/>
        <w:numPr>
          <w:ilvl w:val="0"/>
          <w:numId w:val="6"/>
        </w:numPr>
        <w:tabs>
          <w:tab w:val="num" w:pos="240"/>
        </w:tabs>
        <w:ind w:left="240" w:hanging="240"/>
        <w:jc w:val="both"/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Pretendenta kontaktpersonas va</w:t>
      </w:r>
      <w:r w:rsidRPr="00401AEE">
        <w:rPr>
          <w:rFonts w:ascii="Times New Roman" w:hAnsi="Times New Roman" w:cs="Times New Roman"/>
          <w:sz w:val="24"/>
          <w:szCs w:val="24"/>
        </w:rPr>
        <w:t>̄rds, uzvā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rds un ta</w:t>
      </w:r>
      <w:r w:rsidRPr="00401AEE">
        <w:rPr>
          <w:rFonts w:ascii="Times New Roman" w:hAnsi="Times New Roman" w:cs="Times New Roman"/>
          <w:sz w:val="24"/>
          <w:szCs w:val="24"/>
        </w:rPr>
        <w:t>̄lruņa numurs;</w:t>
      </w:r>
    </w:p>
    <w:p w:rsidR="00D13D38" w:rsidRPr="00401AEE" w:rsidRDefault="00F97248">
      <w:pPr>
        <w:pStyle w:val="Body"/>
        <w:numPr>
          <w:ilvl w:val="0"/>
          <w:numId w:val="7"/>
        </w:numPr>
        <w:tabs>
          <w:tab w:val="num" w:pos="240"/>
        </w:tabs>
        <w:ind w:left="240" w:hanging="240"/>
        <w:jc w:val="both"/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Pretendenta nosaukums, adrese, e-pasta adrese, tālruņ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a un faksa numurs;</w:t>
      </w:r>
    </w:p>
    <w:p w:rsidR="00D13D38" w:rsidRPr="00401AEE" w:rsidRDefault="00F97248">
      <w:pPr>
        <w:pStyle w:val="Body"/>
        <w:numPr>
          <w:ilvl w:val="0"/>
          <w:numId w:val="8"/>
        </w:numPr>
        <w:tabs>
          <w:tab w:val="num" w:pos="240"/>
        </w:tabs>
        <w:ind w:left="240" w:hanging="240"/>
        <w:jc w:val="both"/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de-DE"/>
        </w:rPr>
        <w:t>atzi</w:t>
      </w:r>
      <w:r w:rsidRPr="00401AEE">
        <w:rPr>
          <w:rFonts w:ascii="Times New Roman" w:hAnsi="Times New Roman" w:cs="Times New Roman"/>
          <w:sz w:val="24"/>
          <w:szCs w:val="24"/>
        </w:rPr>
        <w:t>̄me „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Pieda</w:t>
      </w:r>
      <w:r w:rsidRPr="00401AEE">
        <w:rPr>
          <w:rFonts w:ascii="Times New Roman" w:hAnsi="Times New Roman" w:cs="Times New Roman"/>
          <w:sz w:val="24"/>
          <w:szCs w:val="24"/>
        </w:rPr>
        <w:t>̄vājums iepirkumam „Ēdināšanas pakalpojumu nodrošināšana Ķekavas novada Pirmsskolas izglītī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bas iesta</w:t>
      </w:r>
      <w:r w:rsidRPr="00401AEE">
        <w:rPr>
          <w:rFonts w:ascii="Times New Roman" w:hAnsi="Times New Roman" w:cs="Times New Roman"/>
          <w:sz w:val="24"/>
          <w:szCs w:val="24"/>
        </w:rPr>
        <w:t>̄dē „Avotiņš”, nododot pakalpojumu sniegšanai nepieciešamā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s telpas un inventa</w:t>
      </w:r>
      <w:r w:rsidRPr="00401AEE">
        <w:rPr>
          <w:rFonts w:ascii="Times New Roman" w:hAnsi="Times New Roman" w:cs="Times New Roman"/>
          <w:sz w:val="24"/>
          <w:szCs w:val="24"/>
        </w:rPr>
        <w:t>̄ru bezatlīdzības lietošanā”, identifikācijas Nr.</w:t>
      </w:r>
      <w:r w:rsidR="005B5476">
        <w:rPr>
          <w:rFonts w:ascii="Times New Roman" w:hAnsi="Times New Roman" w:cs="Times New Roman"/>
          <w:sz w:val="24"/>
          <w:szCs w:val="24"/>
        </w:rPr>
        <w:t>ĶNP 2017/10</w:t>
      </w:r>
      <w:r w:rsidRPr="00401AEE">
        <w:rPr>
          <w:rFonts w:ascii="Times New Roman" w:hAnsi="Times New Roman" w:cs="Times New Roman"/>
          <w:sz w:val="24"/>
          <w:szCs w:val="24"/>
        </w:rPr>
        <w:t>.</w:t>
      </w:r>
      <w:r w:rsidR="005B5476">
        <w:rPr>
          <w:rFonts w:ascii="Times New Roman" w:hAnsi="Times New Roman" w:cs="Times New Roman"/>
          <w:sz w:val="24"/>
          <w:szCs w:val="24"/>
        </w:rPr>
        <w:t xml:space="preserve"> Neatvērt līdz </w:t>
      </w:r>
      <w:proofErr w:type="gramStart"/>
      <w:r w:rsidR="005B5476">
        <w:rPr>
          <w:rFonts w:ascii="Times New Roman" w:hAnsi="Times New Roman" w:cs="Times New Roman"/>
          <w:sz w:val="24"/>
          <w:szCs w:val="24"/>
        </w:rPr>
        <w:t>2017.gada</w:t>
      </w:r>
      <w:proofErr w:type="gramEnd"/>
      <w:r w:rsidR="005B5476">
        <w:rPr>
          <w:rFonts w:ascii="Times New Roman" w:hAnsi="Times New Roman" w:cs="Times New Roman"/>
          <w:sz w:val="24"/>
          <w:szCs w:val="24"/>
        </w:rPr>
        <w:t xml:space="preserve"> 27.martam plkst.11:00</w:t>
      </w:r>
      <w:r w:rsidRPr="00401AEE">
        <w:rPr>
          <w:rFonts w:ascii="Times New Roman" w:hAnsi="Times New Roman" w:cs="Times New Roman"/>
          <w:sz w:val="24"/>
          <w:szCs w:val="24"/>
        </w:rPr>
        <w:t>”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1.11.4. Pieda</w:t>
      </w:r>
      <w:r w:rsidRPr="00401AEE">
        <w:rPr>
          <w:rFonts w:ascii="Times New Roman" w:hAnsi="Times New Roman" w:cs="Times New Roman"/>
          <w:sz w:val="24"/>
          <w:szCs w:val="24"/>
        </w:rPr>
        <w:t>̄vājuma iepakojumā jāievieto 1 (viens) piedāvājuma oriģinā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ls un 1 (viena) pieda</w:t>
      </w:r>
      <w:r w:rsidRPr="00401AEE">
        <w:rPr>
          <w:rFonts w:ascii="Times New Roman" w:hAnsi="Times New Roman" w:cs="Times New Roman"/>
          <w:sz w:val="24"/>
          <w:szCs w:val="24"/>
        </w:rPr>
        <w:t>̄vājuma kopija. Uz piedāvājumiem attiecīgi jānorāda:</w:t>
      </w:r>
    </w:p>
    <w:p w:rsidR="00D13D38" w:rsidRPr="00401AEE" w:rsidRDefault="00F97248">
      <w:pPr>
        <w:pStyle w:val="Body"/>
        <w:numPr>
          <w:ilvl w:val="0"/>
          <w:numId w:val="9"/>
        </w:numPr>
        <w:tabs>
          <w:tab w:val="num" w:pos="240"/>
        </w:tabs>
        <w:ind w:left="240" w:hanging="240"/>
        <w:jc w:val="both"/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“ORIĢINĀLS” vai “KOPIJA”, kā arī:</w:t>
      </w:r>
    </w:p>
    <w:p w:rsidR="00D13D38" w:rsidRPr="00401AEE" w:rsidRDefault="00F97248">
      <w:pPr>
        <w:pStyle w:val="Body"/>
        <w:numPr>
          <w:ilvl w:val="0"/>
          <w:numId w:val="10"/>
        </w:numPr>
        <w:tabs>
          <w:tab w:val="num" w:pos="240"/>
        </w:tabs>
        <w:ind w:left="240" w:hanging="240"/>
        <w:jc w:val="both"/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fr-FR"/>
        </w:rPr>
        <w:t xml:space="preserve"> Pretendenta nosaukums un adrese;</w:t>
      </w:r>
    </w:p>
    <w:p w:rsidR="00D13D38" w:rsidRPr="00401AEE" w:rsidRDefault="00F97248">
      <w:pPr>
        <w:pStyle w:val="Body"/>
        <w:numPr>
          <w:ilvl w:val="0"/>
          <w:numId w:val="11"/>
        </w:numPr>
        <w:tabs>
          <w:tab w:val="num" w:pos="240"/>
        </w:tabs>
        <w:ind w:left="240" w:hanging="240"/>
        <w:jc w:val="both"/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de-DE"/>
        </w:rPr>
        <w:t>atzi</w:t>
      </w:r>
      <w:r w:rsidRPr="00401AEE">
        <w:rPr>
          <w:rFonts w:ascii="Times New Roman" w:hAnsi="Times New Roman" w:cs="Times New Roman"/>
          <w:sz w:val="24"/>
          <w:szCs w:val="24"/>
        </w:rPr>
        <w:t>̄me „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Pieda</w:t>
      </w:r>
      <w:r w:rsidRPr="00401AEE">
        <w:rPr>
          <w:rFonts w:ascii="Times New Roman" w:hAnsi="Times New Roman" w:cs="Times New Roman"/>
          <w:sz w:val="24"/>
          <w:szCs w:val="24"/>
        </w:rPr>
        <w:t>̄vājums iepirkumam ID Nr.</w:t>
      </w:r>
      <w:r w:rsidR="00A07151" w:rsidRPr="00A07151">
        <w:rPr>
          <w:rFonts w:ascii="Times New Roman" w:hAnsi="Times New Roman" w:cs="Times New Roman"/>
          <w:sz w:val="24"/>
          <w:szCs w:val="24"/>
        </w:rPr>
        <w:t xml:space="preserve"> </w:t>
      </w:r>
      <w:r w:rsidR="00A07151" w:rsidRPr="00401AEE">
        <w:rPr>
          <w:rFonts w:ascii="Times New Roman" w:hAnsi="Times New Roman" w:cs="Times New Roman"/>
          <w:sz w:val="24"/>
          <w:szCs w:val="24"/>
        </w:rPr>
        <w:t>Nr.</w:t>
      </w:r>
      <w:r w:rsidR="00A07151">
        <w:rPr>
          <w:rFonts w:ascii="Times New Roman" w:hAnsi="Times New Roman" w:cs="Times New Roman"/>
          <w:sz w:val="24"/>
          <w:szCs w:val="24"/>
        </w:rPr>
        <w:t>ĶNP 2017/10</w:t>
      </w:r>
      <w:r w:rsidRPr="00401AEE">
        <w:rPr>
          <w:rFonts w:ascii="Times New Roman" w:hAnsi="Times New Roman" w:cs="Times New Roman"/>
          <w:sz w:val="24"/>
          <w:szCs w:val="24"/>
        </w:rPr>
        <w:t>.”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1.11.5. Pieda</w:t>
      </w:r>
      <w:r w:rsidRPr="00401AEE">
        <w:rPr>
          <w:rFonts w:ascii="Times New Roman" w:hAnsi="Times New Roman" w:cs="Times New Roman"/>
          <w:sz w:val="24"/>
          <w:szCs w:val="24"/>
        </w:rPr>
        <w:t>̄vājumā iekļautajiem dokumentiem jābūt skaidri salasāmiem, bez labojumiem. Ja labojumi ir izdarī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ti, tiem ja</w:t>
      </w:r>
      <w:r w:rsidRPr="00401AEE">
        <w:rPr>
          <w:rFonts w:ascii="Times New Roman" w:hAnsi="Times New Roman" w:cs="Times New Roman"/>
          <w:sz w:val="24"/>
          <w:szCs w:val="24"/>
        </w:rPr>
        <w:t>̄bū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t apstiprina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tiem atbilstos</w:t>
      </w:r>
      <w:r w:rsidRPr="00401AEE">
        <w:rPr>
          <w:rFonts w:ascii="Times New Roman" w:hAnsi="Times New Roman" w:cs="Times New Roman"/>
          <w:sz w:val="24"/>
          <w:szCs w:val="24"/>
        </w:rPr>
        <w:t>̌i normatī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vajiem aktiem.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1.11.6. Pieda</w:t>
      </w:r>
      <w:r w:rsidRPr="00401AEE">
        <w:rPr>
          <w:rFonts w:ascii="Times New Roman" w:hAnsi="Times New Roman" w:cs="Times New Roman"/>
          <w:sz w:val="24"/>
          <w:szCs w:val="24"/>
        </w:rPr>
        <w:t>̄vājums jāizstrādā un jānoformē latviešu valodā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. Ja pieda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̄vājumā 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tiek iekl</w:t>
      </w:r>
      <w:r w:rsidRPr="00401AEE">
        <w:rPr>
          <w:rFonts w:ascii="Times New Roman" w:hAnsi="Times New Roman" w:cs="Times New Roman"/>
          <w:sz w:val="24"/>
          <w:szCs w:val="24"/>
        </w:rPr>
        <w:t xml:space="preserve">̧auti 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dokumenti sves</w:t>
      </w:r>
      <w:r w:rsidRPr="00401AEE">
        <w:rPr>
          <w:rFonts w:ascii="Times New Roman" w:hAnsi="Times New Roman" w:cs="Times New Roman"/>
          <w:sz w:val="24"/>
          <w:szCs w:val="24"/>
        </w:rPr>
        <w:t>̌valodā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, tiem ja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pievieno notaria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̄li apliecināts tulkojums latviešu valodā. 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1.11.7. Ja pieda</w:t>
      </w:r>
      <w:r w:rsidRPr="00401AEE">
        <w:rPr>
          <w:rFonts w:ascii="Times New Roman" w:hAnsi="Times New Roman" w:cs="Times New Roman"/>
          <w:sz w:val="24"/>
          <w:szCs w:val="24"/>
        </w:rPr>
        <w:t>̄vājumam pievieno dokumentu kopijas, tās apliecina saskaņā ar Dokumentu juridiskā spē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ka likuma prasi</w:t>
      </w:r>
      <w:r w:rsidRPr="00401AEE">
        <w:rPr>
          <w:rFonts w:ascii="Times New Roman" w:hAnsi="Times New Roman" w:cs="Times New Roman"/>
          <w:sz w:val="24"/>
          <w:szCs w:val="24"/>
        </w:rPr>
        <w:t>̄bām un Ministru kabineta 2010.gada 28.septembra noteikumiem Nr.916 “Dokumentu izstrādāš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anas un noforme</w:t>
      </w:r>
      <w:r w:rsidRPr="00401AEE">
        <w:rPr>
          <w:rFonts w:ascii="Times New Roman" w:hAnsi="Times New Roman" w:cs="Times New Roman"/>
          <w:sz w:val="24"/>
          <w:szCs w:val="24"/>
        </w:rPr>
        <w:t>̄š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anas ka</w:t>
      </w:r>
      <w:r w:rsidRPr="00401AEE">
        <w:rPr>
          <w:rFonts w:ascii="Times New Roman" w:hAnsi="Times New Roman" w:cs="Times New Roman"/>
          <w:sz w:val="24"/>
          <w:szCs w:val="24"/>
        </w:rPr>
        <w:t>̄rtība”.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lastRenderedPageBreak/>
        <w:t>1.11.8. Pretendents iesniedz parakstī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tu pieda</w:t>
      </w:r>
      <w:r w:rsidRPr="00401AEE">
        <w:rPr>
          <w:rFonts w:ascii="Times New Roman" w:hAnsi="Times New Roman" w:cs="Times New Roman"/>
          <w:sz w:val="24"/>
          <w:szCs w:val="24"/>
        </w:rPr>
        <w:t>̄vājumu. Piedāvājumu paraksta pilnvarotā persona, norādot pilnu amata nosaukumu (ietverot organizācijas nosaukumu), parakstu un paraksta atšifrējumu (pievieno pilnvaras kopiju).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1.11.9. Ja pieda</w:t>
      </w:r>
      <w:r w:rsidRPr="00401AEE">
        <w:rPr>
          <w:rFonts w:ascii="Times New Roman" w:hAnsi="Times New Roman" w:cs="Times New Roman"/>
          <w:sz w:val="24"/>
          <w:szCs w:val="24"/>
        </w:rPr>
        <w:t>̄vājumu iesniedz personu apvienība vai personā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lsabiedri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ba, pieda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̄vājumā 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papildus</w:t>
      </w:r>
      <w:r w:rsidRPr="00401AEE">
        <w:rPr>
          <w:rFonts w:ascii="Times New Roman" w:hAnsi="Times New Roman" w:cs="Times New Roman"/>
          <w:sz w:val="24"/>
          <w:szCs w:val="24"/>
        </w:rPr>
        <w:t xml:space="preserve"> norāda personu, kas iepirkumā pārstā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v attieci</w:t>
      </w:r>
      <w:r w:rsidRPr="00401AEE">
        <w:rPr>
          <w:rFonts w:ascii="Times New Roman" w:hAnsi="Times New Roman" w:cs="Times New Roman"/>
          <w:sz w:val="24"/>
          <w:szCs w:val="24"/>
        </w:rPr>
        <w:t>̄go personu apvienību vai personā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lsabiedri</w:t>
      </w:r>
      <w:r w:rsidRPr="00401AEE">
        <w:rPr>
          <w:rFonts w:ascii="Times New Roman" w:hAnsi="Times New Roman" w:cs="Times New Roman"/>
          <w:sz w:val="24"/>
          <w:szCs w:val="24"/>
        </w:rPr>
        <w:t xml:space="preserve">̄bu, kā arī 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katras personas atbildi</w:t>
      </w:r>
      <w:r w:rsidRPr="00401AEE">
        <w:rPr>
          <w:rFonts w:ascii="Times New Roman" w:hAnsi="Times New Roman" w:cs="Times New Roman"/>
          <w:sz w:val="24"/>
          <w:szCs w:val="24"/>
        </w:rPr>
        <w:t>̄bas sadalījumu.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1.12. Informācijas apmaiņa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151" w:rsidRPr="00A07151" w:rsidRDefault="00F97248">
      <w:pPr>
        <w:pStyle w:val="Body"/>
        <w:jc w:val="both"/>
        <w:rPr>
          <w:rFonts w:ascii="Times New Roman" w:hAnsi="Times New Roman" w:cs="Times New Roman"/>
          <w:sz w:val="24"/>
          <w:szCs w:val="24"/>
          <w:u w:val="single"/>
          <w:lang w:val="nl-NL"/>
        </w:rPr>
      </w:pPr>
      <w:r w:rsidRPr="00401AEE">
        <w:rPr>
          <w:rFonts w:ascii="Times New Roman" w:hAnsi="Times New Roman" w:cs="Times New Roman"/>
          <w:sz w:val="24"/>
          <w:szCs w:val="24"/>
        </w:rPr>
        <w:t>1.12.1. Informācijas apmaiņ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a starp Organize</w:t>
      </w:r>
      <w:r w:rsidRPr="00401AEE">
        <w:rPr>
          <w:rFonts w:ascii="Times New Roman" w:hAnsi="Times New Roman" w:cs="Times New Roman"/>
          <w:sz w:val="24"/>
          <w:szCs w:val="24"/>
        </w:rPr>
        <w:t>̄tāju un</w:t>
      </w:r>
      <w:r w:rsidR="00A07151">
        <w:rPr>
          <w:rFonts w:ascii="Times New Roman" w:hAnsi="Times New Roman" w:cs="Times New Roman"/>
          <w:sz w:val="24"/>
          <w:szCs w:val="24"/>
        </w:rPr>
        <w:t xml:space="preserve"> Pretendentiem notiek pa pastu </w:t>
      </w:r>
      <w:r w:rsidRPr="00401AEE">
        <w:rPr>
          <w:rFonts w:ascii="Times New Roman" w:hAnsi="Times New Roman" w:cs="Times New Roman"/>
          <w:sz w:val="24"/>
          <w:szCs w:val="24"/>
        </w:rPr>
        <w:t xml:space="preserve">vai elektroniski pa e-pastu </w:t>
      </w:r>
      <w:hyperlink r:id="rId13" w:history="1">
        <w:r w:rsidR="00A07151" w:rsidRPr="00C61372">
          <w:rPr>
            <w:rStyle w:val="Hyperlink"/>
            <w:rFonts w:ascii="Times New Roman" w:hAnsi="Times New Roman" w:cs="Times New Roman"/>
            <w:sz w:val="24"/>
            <w:szCs w:val="24"/>
            <w:lang w:val="nl-NL"/>
          </w:rPr>
          <w:t>iepirkumi@kekava.lv</w:t>
        </w:r>
      </w:hyperlink>
      <w:proofErr w:type="gramStart"/>
      <w:r w:rsidR="00A07151">
        <w:rPr>
          <w:rFonts w:ascii="Times New Roman" w:hAnsi="Times New Roman" w:cs="Times New Roman"/>
          <w:sz w:val="24"/>
          <w:szCs w:val="24"/>
          <w:u w:val="single"/>
          <w:lang w:val="nl-NL"/>
        </w:rPr>
        <w:t xml:space="preserve"> .</w:t>
      </w:r>
      <w:proofErr w:type="gramEnd"/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1.12.2. Ja no ieinteresētā Pretendenta ir saņemts jautājums, Organizētā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js sagatavo atbildi un nosu</w:t>
      </w:r>
      <w:r w:rsidRPr="00401AEE">
        <w:rPr>
          <w:rFonts w:ascii="Times New Roman" w:hAnsi="Times New Roman" w:cs="Times New Roman"/>
          <w:sz w:val="24"/>
          <w:szCs w:val="24"/>
        </w:rPr>
        <w:t>̄ta atbildi ieinteresētajam Pretendentam, un atbildi kopā ar uzdoto jautājumu, nenorādot iesniedzēju, ievieto Ķ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ekavas novada pas</w:t>
      </w:r>
      <w:r w:rsidRPr="00401AEE">
        <w:rPr>
          <w:rFonts w:ascii="Times New Roman" w:hAnsi="Times New Roman" w:cs="Times New Roman"/>
          <w:sz w:val="24"/>
          <w:szCs w:val="24"/>
        </w:rPr>
        <w:t>̌valdī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bas ma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jas lapa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internetā: </w:t>
      </w:r>
      <w:r w:rsidRPr="00401AEE">
        <w:rPr>
          <w:rFonts w:ascii="Times New Roman" w:hAnsi="Times New Roman" w:cs="Times New Roman"/>
          <w:sz w:val="24"/>
          <w:szCs w:val="24"/>
          <w:u w:val="single"/>
        </w:rPr>
        <w:t>www.kekava.lv</w:t>
      </w:r>
      <w:r w:rsidRPr="00401AEE">
        <w:rPr>
          <w:rFonts w:ascii="Times New Roman" w:hAnsi="Times New Roman" w:cs="Times New Roman"/>
          <w:sz w:val="24"/>
          <w:szCs w:val="24"/>
        </w:rPr>
        <w:t>, sadaļā „Publiskie iepirkumi”.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1.12.3. Ja Nolikumā tiek izdarī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ti precize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jumi</w:t>
      </w:r>
      <w:proofErr w:type="gramStart"/>
      <w:r w:rsidRPr="00401AEE">
        <w:rPr>
          <w:rFonts w:ascii="Times New Roman" w:hAnsi="Times New Roman" w:cs="Times New Roman"/>
          <w:sz w:val="24"/>
          <w:szCs w:val="24"/>
          <w:lang w:val="nl-NL"/>
        </w:rPr>
        <w:t>, tie</w:t>
      </w:r>
      <w:proofErr w:type="gramEnd"/>
      <w:r w:rsidRPr="00401AEE">
        <w:rPr>
          <w:rFonts w:ascii="Times New Roman" w:hAnsi="Times New Roman" w:cs="Times New Roman"/>
          <w:sz w:val="24"/>
          <w:szCs w:val="24"/>
          <w:lang w:val="nl-NL"/>
        </w:rPr>
        <w:t xml:space="preserve"> tiek ievietot</w:t>
      </w:r>
      <w:r w:rsidR="00CA30B7" w:rsidRPr="00401AEE">
        <w:rPr>
          <w:rFonts w:ascii="Times New Roman" w:hAnsi="Times New Roman" w:cs="Times New Roman"/>
          <w:sz w:val="24"/>
          <w:szCs w:val="24"/>
          <w:lang w:val="nl-NL"/>
        </w:rPr>
        <w:t>i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 xml:space="preserve"> K</w:t>
      </w:r>
      <w:r w:rsidRPr="00401AEE">
        <w:rPr>
          <w:rFonts w:ascii="Times New Roman" w:hAnsi="Times New Roman" w:cs="Times New Roman"/>
          <w:sz w:val="24"/>
          <w:szCs w:val="24"/>
        </w:rPr>
        <w:t>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ekavas novada pas</w:t>
      </w:r>
      <w:r w:rsidRPr="00401AEE">
        <w:rPr>
          <w:rFonts w:ascii="Times New Roman" w:hAnsi="Times New Roman" w:cs="Times New Roman"/>
          <w:sz w:val="24"/>
          <w:szCs w:val="24"/>
        </w:rPr>
        <w:t>̌valdī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bas ma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jas lapa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internetā: </w:t>
      </w:r>
      <w:r w:rsidRPr="00401AEE">
        <w:rPr>
          <w:rFonts w:ascii="Times New Roman" w:hAnsi="Times New Roman" w:cs="Times New Roman"/>
          <w:sz w:val="24"/>
          <w:szCs w:val="24"/>
          <w:u w:val="single"/>
        </w:rPr>
        <w:t>www.kekava.lv</w:t>
      </w:r>
      <w:r w:rsidRPr="00401AEE">
        <w:rPr>
          <w:rFonts w:ascii="Times New Roman" w:hAnsi="Times New Roman" w:cs="Times New Roman"/>
          <w:sz w:val="24"/>
          <w:szCs w:val="24"/>
        </w:rPr>
        <w:t>, sadaļā „Publiskie iepirkumi”.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1.12.4. Pretendentam ir pienā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kums sekot li</w:t>
      </w:r>
      <w:r w:rsidRPr="00401AEE">
        <w:rPr>
          <w:rFonts w:ascii="Times New Roman" w:hAnsi="Times New Roman" w:cs="Times New Roman"/>
          <w:sz w:val="24"/>
          <w:szCs w:val="24"/>
        </w:rPr>
        <w:t>̄dzi Ķ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ekavas novada pas</w:t>
      </w:r>
      <w:r w:rsidRPr="00401AEE">
        <w:rPr>
          <w:rFonts w:ascii="Times New Roman" w:hAnsi="Times New Roman" w:cs="Times New Roman"/>
          <w:sz w:val="24"/>
          <w:szCs w:val="24"/>
        </w:rPr>
        <w:t>̌valdī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bas ma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jas lapa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internetā: </w:t>
      </w:r>
      <w:r w:rsidRPr="00401AEE">
        <w:rPr>
          <w:rFonts w:ascii="Times New Roman" w:hAnsi="Times New Roman" w:cs="Times New Roman"/>
          <w:sz w:val="24"/>
          <w:szCs w:val="24"/>
          <w:u w:val="single"/>
        </w:rPr>
        <w:t>www.kekava.lv</w:t>
      </w:r>
      <w:r w:rsidRPr="00401AEE">
        <w:rPr>
          <w:rFonts w:ascii="Times New Roman" w:hAnsi="Times New Roman" w:cs="Times New Roman"/>
          <w:sz w:val="24"/>
          <w:szCs w:val="24"/>
        </w:rPr>
        <w:t>, sadaļā „Publiskie iepirkumi”, ievietotajai informācijai.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2. PRETENDENTU ATLASES (KVALIFIKĀCIJAS) PRASĪBAS UN IESNIEDZAMIE DOKUMENTI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2.1. Pretendenta pieteikums dalī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nl-NL"/>
        </w:rPr>
        <w:t>bai iepirkuma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2.1.1. Pretendents iesniedz pieteikumu dalī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bai iepirkuma</w:t>
      </w:r>
      <w:r w:rsidRPr="00401AEE">
        <w:rPr>
          <w:rFonts w:ascii="Times New Roman" w:hAnsi="Times New Roman" w:cs="Times New Roman"/>
          <w:sz w:val="24"/>
          <w:szCs w:val="24"/>
        </w:rPr>
        <w:t>̄, kas izstrādā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ts un noforme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sv-SE"/>
        </w:rPr>
        <w:t>ts atbilstos</w:t>
      </w:r>
      <w:r w:rsidRPr="00401AEE">
        <w:rPr>
          <w:rFonts w:ascii="Times New Roman" w:hAnsi="Times New Roman" w:cs="Times New Roman"/>
          <w:sz w:val="24"/>
          <w:szCs w:val="24"/>
        </w:rPr>
        <w:t>̌i Nolikuma pielikumā pievienotajai pieteikuma veidlapai (2.pielikums).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2.1.2. Pieteikumu paraksta Pretendenta vadītājs vai tā pilnvarota persona.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  <w:lang w:val="de-DE"/>
        </w:rPr>
        <w:t>2.2. Uz Pretendentu (ta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 apakšuzņēmējiem) nedrī</w:t>
      </w:r>
      <w:r w:rsidR="00A07151">
        <w:rPr>
          <w:rFonts w:ascii="Times New Roman" w:hAnsi="Times New Roman" w:cs="Times New Roman"/>
          <w:b/>
          <w:bCs/>
          <w:sz w:val="24"/>
          <w:szCs w:val="24"/>
        </w:rPr>
        <w:t>kst attiekties neviens no PIL 42.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pantā uzskaitītajiem izslēgš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anas gadi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̄jumiem.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2.2.1. Iepirkuma komisija (turpmāk – Komisija) pā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rbaudi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s Pretendentu (ta</w:t>
      </w:r>
      <w:r w:rsidRPr="00401AEE">
        <w:rPr>
          <w:rFonts w:ascii="Times New Roman" w:hAnsi="Times New Roman" w:cs="Times New Roman"/>
          <w:sz w:val="24"/>
          <w:szCs w:val="24"/>
        </w:rPr>
        <w:t>̄ apakšuzņēmēju), kuram atbilstoš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i iepirkuma procedu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ras dokumentos noteiktaja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m prasi</w:t>
      </w:r>
      <w:r w:rsidRPr="00401AEE">
        <w:rPr>
          <w:rFonts w:ascii="Times New Roman" w:hAnsi="Times New Roman" w:cs="Times New Roman"/>
          <w:sz w:val="24"/>
          <w:szCs w:val="24"/>
        </w:rPr>
        <w:t>̄bām būs piešķ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iramas Li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guma sle</w:t>
      </w:r>
      <w:r w:rsidRPr="00401AEE">
        <w:rPr>
          <w:rFonts w:ascii="Times New Roman" w:hAnsi="Times New Roman" w:cs="Times New Roman"/>
          <w:sz w:val="24"/>
          <w:szCs w:val="24"/>
        </w:rPr>
        <w:t>̄gš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anas tiesi</w:t>
      </w:r>
      <w:r w:rsidRPr="00401AEE">
        <w:rPr>
          <w:rFonts w:ascii="Times New Roman" w:hAnsi="Times New Roman" w:cs="Times New Roman"/>
          <w:sz w:val="24"/>
          <w:szCs w:val="24"/>
        </w:rPr>
        <w:t>̄bas, vai minētajai personai (neatkarī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gi no ta</w:t>
      </w:r>
      <w:r w:rsidRPr="00401AEE">
        <w:rPr>
          <w:rFonts w:ascii="Times New Roman" w:hAnsi="Times New Roman" w:cs="Times New Roman"/>
          <w:sz w:val="24"/>
          <w:szCs w:val="24"/>
        </w:rPr>
        <w:t>̄, vai tie reģistrēti Latvijā vai Latvijā atrodas to pastāvīgā dzīvesvieta) Latvijā nav nodokļ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u para</w:t>
      </w:r>
      <w:r w:rsidRPr="00401AEE">
        <w:rPr>
          <w:rFonts w:ascii="Times New Roman" w:hAnsi="Times New Roman" w:cs="Times New Roman"/>
          <w:sz w:val="24"/>
          <w:szCs w:val="24"/>
        </w:rPr>
        <w:t>̄du, tajā skaitā valsts sociālā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s apdros</w:t>
      </w:r>
      <w:r w:rsidRPr="00401AEE">
        <w:rPr>
          <w:rFonts w:ascii="Times New Roman" w:hAnsi="Times New Roman" w:cs="Times New Roman"/>
          <w:sz w:val="24"/>
          <w:szCs w:val="24"/>
        </w:rPr>
        <w:t>̌ināš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anas obliga</w:t>
      </w:r>
      <w:r w:rsidRPr="00401AEE">
        <w:rPr>
          <w:rFonts w:ascii="Times New Roman" w:hAnsi="Times New Roman" w:cs="Times New Roman"/>
          <w:sz w:val="24"/>
          <w:szCs w:val="24"/>
        </w:rPr>
        <w:t>̄to iemaksu parādu, kas kopsummā pārsniedz 150 euro.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2.2.2. Termiņš nodokļ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u para</w:t>
      </w:r>
      <w:r w:rsidRPr="00401AEE">
        <w:rPr>
          <w:rFonts w:ascii="Times New Roman" w:hAnsi="Times New Roman" w:cs="Times New Roman"/>
          <w:sz w:val="24"/>
          <w:szCs w:val="24"/>
        </w:rPr>
        <w:t>̄du nomaksai, ja pretendentam tā</w:t>
      </w:r>
      <w:r w:rsidRPr="00401AEE">
        <w:rPr>
          <w:rFonts w:ascii="Times New Roman" w:hAnsi="Times New Roman" w:cs="Times New Roman"/>
          <w:sz w:val="24"/>
          <w:szCs w:val="24"/>
          <w:lang w:val="sv-SE"/>
        </w:rPr>
        <w:t>ds tiks konstate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ts, tiks noteikts 10 (desmit) darba dienas.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it-IT"/>
        </w:rPr>
        <w:t>2.2.3. Ja attieci</w:t>
      </w:r>
      <w:r w:rsidRPr="00401AEE">
        <w:rPr>
          <w:rFonts w:ascii="Times New Roman" w:hAnsi="Times New Roman" w:cs="Times New Roman"/>
          <w:sz w:val="24"/>
          <w:szCs w:val="24"/>
        </w:rPr>
        <w:t>̄gais Pretendents noteiktajā termiņā neapmaksās nodokļ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u para</w:t>
      </w:r>
      <w:r w:rsidRPr="00401AEE">
        <w:rPr>
          <w:rFonts w:ascii="Times New Roman" w:hAnsi="Times New Roman" w:cs="Times New Roman"/>
          <w:sz w:val="24"/>
          <w:szCs w:val="24"/>
        </w:rPr>
        <w:t>̄du, Organizētājs to izslēgs no dalī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bas iepirkuma</w:t>
      </w:r>
      <w:r w:rsidRPr="00401AEE">
        <w:rPr>
          <w:rFonts w:ascii="Times New Roman" w:hAnsi="Times New Roman" w:cs="Times New Roman"/>
          <w:sz w:val="24"/>
          <w:szCs w:val="24"/>
        </w:rPr>
        <w:t>̄.</w:t>
      </w:r>
    </w:p>
    <w:p w:rsidR="00D13D38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151" w:rsidRDefault="00A0715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151" w:rsidRPr="00401AEE" w:rsidRDefault="00A0715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2.3. Atlases (kvalifika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 xml:space="preserve">̄cijas) prasības </w:t>
      </w:r>
      <w:proofErr w:type="gramStart"/>
      <w:r w:rsidRPr="00401AEE">
        <w:rPr>
          <w:rFonts w:ascii="Times New Roman" w:hAnsi="Times New Roman" w:cs="Times New Roman"/>
          <w:b/>
          <w:bCs/>
          <w:sz w:val="24"/>
          <w:szCs w:val="24"/>
        </w:rPr>
        <w:t>un</w:t>
      </w:r>
      <w:proofErr w:type="gramEnd"/>
      <w:r w:rsidRPr="00401AEE">
        <w:rPr>
          <w:rFonts w:ascii="Times New Roman" w:hAnsi="Times New Roman" w:cs="Times New Roman"/>
          <w:b/>
          <w:bCs/>
          <w:sz w:val="24"/>
          <w:szCs w:val="24"/>
        </w:rPr>
        <w:t xml:space="preserve"> to izpildi apliecinoš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da-DK"/>
        </w:rPr>
        <w:t>i atlases dokumenti, kuri ja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̄iesniedz Pretendentam:</w:t>
      </w: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05"/>
        <w:gridCol w:w="3206"/>
        <w:gridCol w:w="3206"/>
      </w:tblGrid>
      <w:tr w:rsidR="00D13D38" w:rsidRPr="00401AEE" w:rsidTr="00A07151">
        <w:trPr>
          <w:trHeight w:val="973"/>
        </w:trPr>
        <w:tc>
          <w:tcPr>
            <w:tcW w:w="3205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 w:rsidP="00463DF2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Pretendentiem ir jāatbilst šādām atlases (kvalifikācijas) prasībām</w:t>
            </w:r>
          </w:p>
        </w:tc>
        <w:tc>
          <w:tcPr>
            <w:tcW w:w="3206" w:type="dxa"/>
            <w:tcBorders>
              <w:top w:val="single" w:sz="8" w:space="0" w:color="51515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D13D38"/>
        </w:tc>
        <w:tc>
          <w:tcPr>
            <w:tcW w:w="3206" w:type="dxa"/>
            <w:tcBorders>
              <w:top w:val="single" w:sz="8" w:space="0" w:color="515151"/>
              <w:left w:val="single" w:sz="2" w:space="0" w:color="000000"/>
              <w:bottom w:val="single" w:sz="2" w:space="0" w:color="000000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Iesniedzamie atlases dokumenti</w:t>
            </w:r>
          </w:p>
        </w:tc>
      </w:tr>
      <w:tr w:rsidR="00D13D38" w:rsidRPr="00401AEE" w:rsidTr="00A07151">
        <w:trPr>
          <w:trHeight w:val="4325"/>
        </w:trPr>
        <w:tc>
          <w:tcPr>
            <w:tcW w:w="3205" w:type="dxa"/>
            <w:tcBorders>
              <w:top w:val="single" w:sz="2" w:space="0" w:color="000000"/>
              <w:left w:val="single" w:sz="8" w:space="0" w:color="515151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eastAsia="Arial Unicode MS" w:hAnsi="Times New Roman" w:cs="Times New Roman"/>
                <w:sz w:val="24"/>
                <w:szCs w:val="24"/>
              </w:rPr>
              <w:t>2.3.1. Prasības Pretendenta profesionālās darbības veikšanai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eastAsia="Arial Unicode MS" w:hAnsi="Times New Roman" w:cs="Times New Roman"/>
                <w:sz w:val="24"/>
                <w:szCs w:val="24"/>
              </w:rPr>
              <w:t>Pretendents ir reģistrēts atbilstoši attiecīgās valsts normatīvo aktu prasībām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eastAsia="Arial Unicode MS" w:hAnsi="Times New Roman" w:cs="Times New Roman"/>
                <w:sz w:val="24"/>
                <w:szCs w:val="24"/>
              </w:rPr>
              <w:t>1) Organizētājs pārbaudīs publiskajās datu bāzēs (www.lursoft.lv un www.vid.gov.lv) vai Pretendents ir reģistrēts Komercreģistrā, nodokļu maksātāju reģistrā. Ja Pretendents reģistrēts līdzvērtīgā iestādē citā valstī – jāiesniedz reģistrācijas apliecības kopija vai izziņas, kas apliecina, ka Pretendents ir reģistrēts normatīvajos aktos noteiktajā kārtībā kopija</w:t>
            </w:r>
          </w:p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eastAsia="Arial Unicode MS" w:hAnsi="Times New Roman" w:cs="Times New Roman"/>
                <w:sz w:val="24"/>
                <w:szCs w:val="24"/>
              </w:rPr>
              <w:t>2) Organizētājs informāciju par Pārtikas un veterinārā dienesta (PVD) uzraudzībā esošajiem uzņēmumiem iegūs PVD mājas lapā (www.pvd.gov.lv</w:t>
            </w:r>
            <w:proofErr w:type="gramStart"/>
            <w:r w:rsidRPr="00401A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D13D38" w:rsidRPr="00401AEE" w:rsidTr="00A07151">
        <w:trPr>
          <w:trHeight w:val="7678"/>
        </w:trPr>
        <w:tc>
          <w:tcPr>
            <w:tcW w:w="3205" w:type="dxa"/>
            <w:tcBorders>
              <w:top w:val="single" w:sz="2" w:space="0" w:color="000000"/>
              <w:left w:val="single" w:sz="8" w:space="0" w:color="515151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2.3.2. Prasības attiecībā uz Pretendenta tehniskajām un profesionālajām spējām 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Pretendentam ir pieredze vismaz 3 (trīs) izglītības iestāžu audzēkņu ēdināšanas specifikas (ar audzēkņu skaitu virs 200) objektos ēdināšanas pakalpojumu sniegšanā iepriekšējo 3 (trīs) gadu laikā, 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Pakalpojumi tiek sniegti kvalitatīvi. 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Saraksts, kurā uzskaitīti sniegtie izglītī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bas iesta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̄žu audzēkņu ēdināšanas specifikas pakalpojumi iepriekšē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jos 3 (tri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s) gados, nora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̄dot:</w:t>
            </w:r>
          </w:p>
          <w:p w:rsidR="00D13D38" w:rsidRPr="00401AEE" w:rsidRDefault="00F97248">
            <w:pPr>
              <w:pStyle w:val="TableStyle2"/>
              <w:numPr>
                <w:ilvl w:val="0"/>
                <w:numId w:val="14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pakalpojumu saņēmēju (pasūtītāju), objektu adresi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b) pasūtītāja</w:t>
            </w:r>
            <w:r w:rsidR="00463DF2"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kontaktinformāciju,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c) pakalpojumu apjomu (izglītojamo skaits iestādē);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d) lī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gumatermin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̧u, atbilstoši nolikuma 6.pielikumam. </w:t>
            </w:r>
          </w:p>
          <w:p w:rsidR="00D13D38" w:rsidRPr="00401AEE" w:rsidRDefault="00D13D38">
            <w:pPr>
              <w:pStyle w:val="TableStyle2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Kvalitatīva pakalpojuma sniegšanu apliecina 2 (divas) pasūtītāju, kuri norādīti sarakstā, pozitīvas atsauksmes.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Organizētājam ir tiesī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bas sazina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ties saraksta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 norādītām izglītī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bas iesta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̄dē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 (to administra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̄ciju), lai noskaidrotu ēdināšanas pakalpojuma kvalitāti.</w:t>
            </w:r>
          </w:p>
        </w:tc>
      </w:tr>
      <w:tr w:rsidR="00D13D38" w:rsidRPr="00401AEE" w:rsidTr="00A07151">
        <w:trPr>
          <w:trHeight w:val="8135"/>
        </w:trPr>
        <w:tc>
          <w:tcPr>
            <w:tcW w:w="3205" w:type="dxa"/>
            <w:tcBorders>
              <w:top w:val="single" w:sz="2" w:space="0" w:color="000000"/>
              <w:left w:val="single" w:sz="8" w:space="0" w:color="515151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D13D38">
            <w:pPr>
              <w:rPr>
                <w:lang w:val="lv-LV"/>
              </w:rPr>
            </w:pP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Pretendents pakalpojuma sniegšanā nodrošina kvalificētu personālu: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1) vismaz</w:t>
            </w:r>
            <w:r w:rsidR="00A0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1(vienu) speciālistu ar</w:t>
            </w:r>
            <w:r w:rsidR="00A0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augstāko profesionālo vai vidējo speciālo izglītību (pārtikas tehnologs);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2) vismaz</w:t>
            </w:r>
            <w:r w:rsidR="00A0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1(vienu) šefpavāru ar vismaz vidējo speciālo izglītību;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Saraksts atbilstoši nolikuma 7.pielikumam, norādot, Pretendenta pakalpojuma sniegšanā</w:t>
            </w:r>
          </w:p>
          <w:p w:rsidR="00A07151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atbildīgos darbiniekus par kvalitātes kontroli: 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1) speciālista ar augstāko profesionālo vai vidējo speciālo izglītību - pārtikas tehnologa vārdu, uzvārdu;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2) šefpavāra ar vismaz vidējo speciālo izglītību vārdu, uzvārdu;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3) citu darbinieku, kuri tiks iesaistīti pakalpojuma nodrošināšanā Ķekavas novada izglītības iestādēs, amatus, skaitu.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Pārtikas tehnologa, pavāra, u.c.darbinieku izglītību un profesionālo kvalifikāciju apliecinošu dokumentu kopijas, valodas atestācijas apliecības kopija, CV.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Apliecinājumi par darba attiecīgu nodibināšanu ar konkrētām personām, līguma slēgšanas tiesību piešķiršanas gadījumā (3.pielikums)</w:t>
            </w:r>
          </w:p>
        </w:tc>
      </w:tr>
      <w:tr w:rsidR="00D13D38" w:rsidRPr="00401AEE" w:rsidTr="00A07151">
        <w:trPr>
          <w:trHeight w:val="1802"/>
        </w:trPr>
        <w:tc>
          <w:tcPr>
            <w:tcW w:w="3205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2.3.3. Prasības attiecībā uz Pretendenta pienākumu veikt objekta apskati 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8" w:space="0" w:color="515151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Pretendents ir apsekojis objektu 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Apsekošanas fakts tiek fiksēts Objekta apsekošanas reģistrācijas lapā atbilstoši nolikuma 4.pielikumam, kuru paraksta Piegādātāja un Pasūtītāja pārstāvji. </w:t>
            </w:r>
          </w:p>
        </w:tc>
      </w:tr>
    </w:tbl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2.4. Tehniskais piedāvājums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2.4.1. Pretendents iesniedz Tehnisko piedāvājumu, kas izstrādā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ts un noforme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sv-SE"/>
        </w:rPr>
        <w:t>ts atbilstos</w:t>
      </w:r>
      <w:r w:rsidRPr="00401AEE">
        <w:rPr>
          <w:rFonts w:ascii="Times New Roman" w:hAnsi="Times New Roman" w:cs="Times New Roman"/>
          <w:sz w:val="24"/>
          <w:szCs w:val="24"/>
        </w:rPr>
        <w:t>̌i Tehniskajai specifikācijai (1.pielikums).</w:t>
      </w:r>
    </w:p>
    <w:p w:rsidR="00D13D38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151" w:rsidRDefault="00A0715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151" w:rsidRPr="00401AEE" w:rsidRDefault="00A0715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1AEE">
        <w:rPr>
          <w:rFonts w:ascii="Times New Roman" w:hAnsi="Times New Roman" w:cs="Times New Roman"/>
          <w:sz w:val="24"/>
          <w:szCs w:val="24"/>
          <w:u w:val="single"/>
        </w:rPr>
        <w:t>2.4.2. Tehniskais piedāvājums sastāv no: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2.4.2.1. 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 xml:space="preserve">darba organizācijas apraksta </w:t>
      </w:r>
      <w:r w:rsidRPr="00401AEE">
        <w:rPr>
          <w:rFonts w:ascii="Times New Roman" w:hAnsi="Times New Roman" w:cs="Times New Roman"/>
          <w:sz w:val="24"/>
          <w:szCs w:val="24"/>
        </w:rPr>
        <w:t>(apraksts noformējams brīvā formā), kurā norādīts kā tiks nodrošinā</w:t>
      </w:r>
      <w:r w:rsidRPr="00401AEE">
        <w:rPr>
          <w:rFonts w:ascii="Times New Roman" w:hAnsi="Times New Roman" w:cs="Times New Roman"/>
          <w:sz w:val="24"/>
          <w:szCs w:val="24"/>
          <w:lang w:val="sv-SE"/>
        </w:rPr>
        <w:t>ta Tehniskaja</w:t>
      </w:r>
      <w:r w:rsidRPr="00401AEE">
        <w:rPr>
          <w:rFonts w:ascii="Times New Roman" w:hAnsi="Times New Roman" w:cs="Times New Roman"/>
          <w:sz w:val="24"/>
          <w:szCs w:val="24"/>
        </w:rPr>
        <w:t>̄ specifikācijā noteikto prasību izpilde pakalpojumu izpildes vietā, t.sk.: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a) darba organizācijas shēma;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b) informācija par personu, kura atbildī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ga par e</w:t>
      </w:r>
      <w:r w:rsidRPr="00401AEE">
        <w:rPr>
          <w:rFonts w:ascii="Times New Roman" w:hAnsi="Times New Roman" w:cs="Times New Roman"/>
          <w:sz w:val="24"/>
          <w:szCs w:val="24"/>
        </w:rPr>
        <w:t>̄dināšanas pakalpojuma sniegšanas</w:t>
      </w:r>
      <w:r w:rsidR="002C32FF" w:rsidRPr="00401AEE">
        <w:rPr>
          <w:rFonts w:ascii="Times New Roman" w:hAnsi="Times New Roman" w:cs="Times New Roman"/>
          <w:sz w:val="24"/>
          <w:szCs w:val="24"/>
        </w:rPr>
        <w:t xml:space="preserve"> </w:t>
      </w:r>
      <w:r w:rsidRPr="00401AEE">
        <w:rPr>
          <w:rFonts w:ascii="Times New Roman" w:hAnsi="Times New Roman" w:cs="Times New Roman"/>
          <w:sz w:val="24"/>
          <w:szCs w:val="24"/>
        </w:rPr>
        <w:t>kvalitāti, darbinieku skaitu un pienākumiem;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c) ēdināšanā izmantoto produktu kvalitātes nodrošināš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anas pasa</w:t>
      </w:r>
      <w:r w:rsidRPr="00401AEE">
        <w:rPr>
          <w:rFonts w:ascii="Times New Roman" w:hAnsi="Times New Roman" w:cs="Times New Roman"/>
          <w:sz w:val="24"/>
          <w:szCs w:val="24"/>
        </w:rPr>
        <w:t>̄kumu apraksts, kas apliecina pārtikas aprites posmu izsekojamību un produktu ražotāju atbilstī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bu naciona</w:t>
      </w:r>
      <w:r w:rsidRPr="00401AEE">
        <w:rPr>
          <w:rFonts w:ascii="Times New Roman" w:hAnsi="Times New Roman" w:cs="Times New Roman"/>
          <w:sz w:val="24"/>
          <w:szCs w:val="24"/>
        </w:rPr>
        <w:t>̄lā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s pa</w:t>
      </w:r>
      <w:r w:rsidRPr="00401AEE">
        <w:rPr>
          <w:rFonts w:ascii="Times New Roman" w:hAnsi="Times New Roman" w:cs="Times New Roman"/>
          <w:sz w:val="24"/>
          <w:szCs w:val="24"/>
        </w:rPr>
        <w:t>̄rtikas kvalitātes shē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mas prasi</w:t>
      </w:r>
      <w:r w:rsidRPr="00401AEE">
        <w:rPr>
          <w:rFonts w:ascii="Times New Roman" w:hAnsi="Times New Roman" w:cs="Times New Roman"/>
          <w:sz w:val="24"/>
          <w:szCs w:val="24"/>
        </w:rPr>
        <w:t>̄bā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m. Pretendents nora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̄da, vai piedāvājumā 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ir iekl</w:t>
      </w:r>
      <w:r w:rsidRPr="00401AEE">
        <w:rPr>
          <w:rFonts w:ascii="Times New Roman" w:hAnsi="Times New Roman" w:cs="Times New Roman"/>
          <w:sz w:val="24"/>
          <w:szCs w:val="24"/>
        </w:rPr>
        <w:t>̧auti produkti, kas ir sertificē</w:t>
      </w:r>
      <w:r w:rsidR="002C32FF" w:rsidRPr="00401AEE">
        <w:rPr>
          <w:rFonts w:ascii="Times New Roman" w:hAnsi="Times New Roman" w:cs="Times New Roman"/>
          <w:sz w:val="24"/>
          <w:szCs w:val="24"/>
        </w:rPr>
        <w:t xml:space="preserve">ti </w:t>
      </w:r>
      <w:r w:rsidR="00C54B1C" w:rsidRPr="00401AEE">
        <w:rPr>
          <w:rFonts w:ascii="Times New Roman" w:hAnsi="Times New Roman" w:cs="Times New Roman"/>
          <w:sz w:val="24"/>
          <w:szCs w:val="24"/>
        </w:rPr>
        <w:t xml:space="preserve">nacionālajai </w:t>
      </w:r>
      <w:r w:rsidR="002C32FF" w:rsidRPr="00401AEE">
        <w:rPr>
          <w:rFonts w:ascii="Times New Roman" w:hAnsi="Times New Roman" w:cs="Times New Roman"/>
          <w:sz w:val="24"/>
          <w:szCs w:val="24"/>
        </w:rPr>
        <w:t>pā</w:t>
      </w:r>
      <w:r w:rsidRPr="00401AEE">
        <w:rPr>
          <w:rFonts w:ascii="Times New Roman" w:hAnsi="Times New Roman" w:cs="Times New Roman"/>
          <w:sz w:val="24"/>
          <w:szCs w:val="24"/>
        </w:rPr>
        <w:t>rtikas kvalitātes shēma</w:t>
      </w:r>
      <w:r w:rsidR="00C54B1C" w:rsidRPr="00401AEE">
        <w:rPr>
          <w:rFonts w:ascii="Times New Roman" w:hAnsi="Times New Roman" w:cs="Times New Roman"/>
          <w:sz w:val="24"/>
          <w:szCs w:val="24"/>
        </w:rPr>
        <w:t xml:space="preserve">i, </w:t>
      </w:r>
      <w:r w:rsidRPr="00401AEE">
        <w:rPr>
          <w:rFonts w:ascii="Times New Roman" w:hAnsi="Times New Roman" w:cs="Times New Roman"/>
          <w:sz w:val="24"/>
          <w:szCs w:val="24"/>
        </w:rPr>
        <w:t>(saskaņā ar Ministru kabineta 12.08.2014. noteikumiem Nr. 461 „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Prasi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bas pa</w:t>
      </w:r>
      <w:r w:rsidRPr="00401AEE">
        <w:rPr>
          <w:rFonts w:ascii="Times New Roman" w:hAnsi="Times New Roman" w:cs="Times New Roman"/>
          <w:sz w:val="24"/>
          <w:szCs w:val="24"/>
        </w:rPr>
        <w:t>̄rtikas kvalitātes shēmām, to ievieš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anas, darbi</w:t>
      </w:r>
      <w:r w:rsidRPr="00401AEE">
        <w:rPr>
          <w:rFonts w:ascii="Times New Roman" w:hAnsi="Times New Roman" w:cs="Times New Roman"/>
          <w:sz w:val="24"/>
          <w:szCs w:val="24"/>
        </w:rPr>
        <w:t>̄bas, uzraudzī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bas un kontroles ka</w:t>
      </w:r>
      <w:r w:rsidRPr="00401AEE">
        <w:rPr>
          <w:rFonts w:ascii="Times New Roman" w:hAnsi="Times New Roman" w:cs="Times New Roman"/>
          <w:sz w:val="24"/>
          <w:szCs w:val="24"/>
        </w:rPr>
        <w:t>̄rtība”) atbilstošiem produktiem, iesniedzot apliecinā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jumus par sadarbi</w:t>
      </w:r>
      <w:r w:rsidRPr="00401AEE">
        <w:rPr>
          <w:rFonts w:ascii="Times New Roman" w:hAnsi="Times New Roman" w:cs="Times New Roman"/>
          <w:sz w:val="24"/>
          <w:szCs w:val="24"/>
        </w:rPr>
        <w:t>̄bu ar ražotāju un/vai piegādātāju;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2.4.2.2. 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ē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pt-PT"/>
        </w:rPr>
        <w:t>dienkartes apre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̄ķ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de-DE"/>
        </w:rPr>
        <w:t>ina 10 (desmit) diena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sv-SE"/>
        </w:rPr>
        <w:t>m, kas atbilst visa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̄m turpmāk minētajā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pt-PT"/>
        </w:rPr>
        <w:t>m prasi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̄bām</w:t>
      </w:r>
      <w:r w:rsidRPr="00401AEE">
        <w:rPr>
          <w:rFonts w:ascii="Times New Roman" w:hAnsi="Times New Roman" w:cs="Times New Roman"/>
          <w:sz w:val="24"/>
          <w:szCs w:val="24"/>
        </w:rPr>
        <w:t>: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sv-SE"/>
        </w:rPr>
        <w:t>a) visas e</w:t>
      </w:r>
      <w:r w:rsidRPr="00401AEE">
        <w:rPr>
          <w:rFonts w:ascii="Times New Roman" w:hAnsi="Times New Roman" w:cs="Times New Roman"/>
          <w:sz w:val="24"/>
          <w:szCs w:val="24"/>
        </w:rPr>
        <w:t>̄dienkartē norādītās ē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dienreizes atbilst normati</w:t>
      </w:r>
      <w:r w:rsidRPr="00401AEE">
        <w:rPr>
          <w:rFonts w:ascii="Times New Roman" w:hAnsi="Times New Roman" w:cs="Times New Roman"/>
          <w:sz w:val="24"/>
          <w:szCs w:val="24"/>
        </w:rPr>
        <w:t>̄vajos aktos noteiktajām enerģijas un uztura normām, kā arī veselīga uztura principiem;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b) ēdienkarte noformēta atbilstoši formām, kuras norādītas Nolikuma 5.pielikumā;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c) visu ēdienkartē norādī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to e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dienreiz</w:t>
      </w:r>
      <w:r w:rsidRPr="00401AEE">
        <w:rPr>
          <w:rFonts w:ascii="Times New Roman" w:hAnsi="Times New Roman" w:cs="Times New Roman"/>
          <w:sz w:val="24"/>
          <w:szCs w:val="24"/>
        </w:rPr>
        <w:t>̌u cena nepārsniedz Nolikuma 2.5.1. punktā</w:t>
      </w:r>
      <w:r w:rsidR="002C32FF" w:rsidRPr="00401AEE">
        <w:rPr>
          <w:rFonts w:ascii="Times New Roman" w:hAnsi="Times New Roman" w:cs="Times New Roman"/>
          <w:sz w:val="24"/>
          <w:szCs w:val="24"/>
        </w:rPr>
        <w:t xml:space="preserve"> </w:t>
      </w:r>
      <w:r w:rsidRPr="00401AEE">
        <w:rPr>
          <w:rFonts w:ascii="Times New Roman" w:hAnsi="Times New Roman" w:cs="Times New Roman"/>
          <w:sz w:val="24"/>
          <w:szCs w:val="24"/>
        </w:rPr>
        <w:t>norādīto maksimālo maksu par izglītojamo ēdināšanas pakalpojumiem;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d) ēdienkarte izstrādā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ta un noforme</w:t>
      </w:r>
      <w:r w:rsidRPr="00401AEE">
        <w:rPr>
          <w:rFonts w:ascii="Times New Roman" w:hAnsi="Times New Roman" w:cs="Times New Roman"/>
          <w:sz w:val="24"/>
          <w:szCs w:val="24"/>
        </w:rPr>
        <w:t xml:space="preserve">̄ta izglītojamo grupām, kuras minētas Nolikuma 1.pielikumā </w:t>
      </w:r>
      <w:r w:rsidRPr="00401AEE">
        <w:rPr>
          <w:rFonts w:ascii="Times New Roman" w:hAnsi="Times New Roman" w:cs="Times New Roman"/>
          <w:sz w:val="24"/>
          <w:szCs w:val="24"/>
          <w:lang w:val="sv-SE"/>
        </w:rPr>
        <w:t>- Tehniska</w:t>
      </w:r>
      <w:r w:rsidRPr="00401AEE">
        <w:rPr>
          <w:rFonts w:ascii="Times New Roman" w:hAnsi="Times New Roman" w:cs="Times New Roman"/>
          <w:sz w:val="24"/>
          <w:szCs w:val="24"/>
        </w:rPr>
        <w:t>̄ specifikācija.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de-DE"/>
        </w:rPr>
        <w:t>e) 10 (desmit) dienu e</w:t>
      </w:r>
      <w:r w:rsidRPr="00401AEE">
        <w:rPr>
          <w:rFonts w:ascii="Times New Roman" w:hAnsi="Times New Roman" w:cs="Times New Roman"/>
          <w:sz w:val="24"/>
          <w:szCs w:val="24"/>
        </w:rPr>
        <w:t xml:space="preserve">̄dienkarti noformē - pirmsskolas vecuma </w:t>
      </w:r>
      <w:r w:rsidR="00BB45D9" w:rsidRPr="00401AEE">
        <w:rPr>
          <w:rFonts w:ascii="Times New Roman" w:hAnsi="Times New Roman" w:cs="Times New Roman"/>
          <w:sz w:val="24"/>
          <w:szCs w:val="24"/>
        </w:rPr>
        <w:t>izglītojamajiem no 1</w:t>
      </w:r>
      <w:r w:rsidR="002C32FF" w:rsidRPr="00401AEE">
        <w:rPr>
          <w:rFonts w:ascii="Times New Roman" w:hAnsi="Times New Roman" w:cs="Times New Roman"/>
          <w:sz w:val="24"/>
          <w:szCs w:val="24"/>
        </w:rPr>
        <w:t xml:space="preserve"> – 2 </w:t>
      </w:r>
      <w:r w:rsidR="00C54B1C" w:rsidRPr="00401AEE">
        <w:rPr>
          <w:rFonts w:ascii="Times New Roman" w:hAnsi="Times New Roman" w:cs="Times New Roman"/>
          <w:sz w:val="24"/>
          <w:szCs w:val="24"/>
        </w:rPr>
        <w:t xml:space="preserve">gadiem un </w:t>
      </w:r>
      <w:r w:rsidR="002C32FF" w:rsidRPr="00401AEE">
        <w:rPr>
          <w:rFonts w:ascii="Times New Roman" w:hAnsi="Times New Roman" w:cs="Times New Roman"/>
          <w:sz w:val="24"/>
          <w:szCs w:val="24"/>
        </w:rPr>
        <w:t xml:space="preserve"> </w:t>
      </w:r>
      <w:r w:rsidRPr="00401AEE">
        <w:rPr>
          <w:rFonts w:ascii="Times New Roman" w:hAnsi="Times New Roman" w:cs="Times New Roman"/>
          <w:sz w:val="24"/>
          <w:szCs w:val="24"/>
        </w:rPr>
        <w:t>no 3 – 6 gad</w:t>
      </w:r>
      <w:r w:rsidR="00C54B1C" w:rsidRPr="00401AEE">
        <w:rPr>
          <w:rFonts w:ascii="Times New Roman" w:hAnsi="Times New Roman" w:cs="Times New Roman"/>
          <w:sz w:val="24"/>
          <w:szCs w:val="24"/>
        </w:rPr>
        <w:t>iem</w:t>
      </w:r>
      <w:r w:rsidRPr="00401AEE">
        <w:rPr>
          <w:rFonts w:ascii="Times New Roman" w:hAnsi="Times New Roman" w:cs="Times New Roman"/>
          <w:sz w:val="24"/>
          <w:szCs w:val="24"/>
        </w:rPr>
        <w:t>;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4CF" w:rsidRPr="00401AEE" w:rsidRDefault="00F97248">
      <w:pPr>
        <w:pStyle w:val="Body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2.4.2.3. 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de-DE"/>
        </w:rPr>
        <w:t>tehnolog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̧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sv-SE"/>
        </w:rPr>
        <w:t>iskaja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̄m kartēm</w:t>
      </w:r>
      <w:r w:rsidR="004D44CF" w:rsidRPr="00401AEE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de-DE"/>
        </w:rPr>
        <w:t xml:space="preserve"> Tehnolog</w:t>
      </w:r>
      <w:r w:rsidRPr="00401AEE">
        <w:rPr>
          <w:rFonts w:ascii="Times New Roman" w:hAnsi="Times New Roman" w:cs="Times New Roman"/>
          <w:sz w:val="24"/>
          <w:szCs w:val="24"/>
        </w:rPr>
        <w:t>̧</w:t>
      </w:r>
      <w:r w:rsidRPr="00401AEE">
        <w:rPr>
          <w:rFonts w:ascii="Times New Roman" w:hAnsi="Times New Roman" w:cs="Times New Roman"/>
          <w:sz w:val="24"/>
          <w:szCs w:val="24"/>
          <w:lang w:val="sv-SE"/>
        </w:rPr>
        <w:t>iska</w:t>
      </w:r>
      <w:r w:rsidRPr="00401AEE">
        <w:rPr>
          <w:rFonts w:ascii="Times New Roman" w:hAnsi="Times New Roman" w:cs="Times New Roman"/>
          <w:sz w:val="24"/>
          <w:szCs w:val="24"/>
        </w:rPr>
        <w:t>̄s kartes ir ēdināšanas pakalpojuma sniedzēja izstrādā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ts dokuments, kurs</w:t>
      </w:r>
      <w:r w:rsidRPr="00401AEE">
        <w:rPr>
          <w:rFonts w:ascii="Times New Roman" w:hAnsi="Times New Roman" w:cs="Times New Roman"/>
          <w:sz w:val="24"/>
          <w:szCs w:val="24"/>
        </w:rPr>
        <w:t>̌ tiek izstrādā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ts un noforme</w:t>
      </w:r>
      <w:r w:rsidRPr="00401AEE">
        <w:rPr>
          <w:rFonts w:ascii="Times New Roman" w:hAnsi="Times New Roman" w:cs="Times New Roman"/>
          <w:sz w:val="24"/>
          <w:szCs w:val="24"/>
        </w:rPr>
        <w:t>̄ts visiem ēdienkartē norādītajiem ēdieniem un dzērieniem, to sastāviem uz 1 (vienu) porciju atbilstoši darba organizācijas sistēmai, norādot: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a) receptūru – visiem ē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dienkartes e</w:t>
      </w:r>
      <w:r w:rsidRPr="00401AEE">
        <w:rPr>
          <w:rFonts w:ascii="Times New Roman" w:hAnsi="Times New Roman" w:cs="Times New Roman"/>
          <w:sz w:val="24"/>
          <w:szCs w:val="24"/>
        </w:rPr>
        <w:t>̄dieniem un dzērieniem produktu ielikumu daudzumus (bruto, neto svars); tā saturošo uzturvielu un enerģijas (Kcal) daudzumu; izmantoto produktu sortimentu un produktu kvalitā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tes ra</w:t>
      </w:r>
      <w:r w:rsidRPr="00401AEE">
        <w:rPr>
          <w:rFonts w:ascii="Times New Roman" w:hAnsi="Times New Roman" w:cs="Times New Roman"/>
          <w:sz w:val="24"/>
          <w:szCs w:val="24"/>
        </w:rPr>
        <w:t>̄dītājus (piemēram, piena produktiem tauku saturu, miltiem šķiru/labumu, gaļā liemeņ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a dal</w:t>
      </w:r>
      <w:r w:rsidRPr="00401AEE">
        <w:rPr>
          <w:rFonts w:ascii="Times New Roman" w:hAnsi="Times New Roman" w:cs="Times New Roman"/>
          <w:sz w:val="24"/>
          <w:szCs w:val="24"/>
        </w:rPr>
        <w:t>̧a, zivīs fileja, zirnīši zaļie konservēti u.c.</w:t>
      </w:r>
      <w:proofErr w:type="gramStart"/>
      <w:r w:rsidRPr="00401AE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01AEE">
        <w:rPr>
          <w:rFonts w:ascii="Times New Roman" w:hAnsi="Times New Roman" w:cs="Times New Roman"/>
          <w:sz w:val="24"/>
          <w:szCs w:val="24"/>
        </w:rPr>
        <w:t>; porcijas iznākumu gramos;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b) ē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diena gatavos</w:t>
      </w:r>
      <w:r w:rsidRPr="00401AEE">
        <w:rPr>
          <w:rFonts w:ascii="Times New Roman" w:hAnsi="Times New Roman" w:cs="Times New Roman"/>
          <w:sz w:val="24"/>
          <w:szCs w:val="24"/>
        </w:rPr>
        <w:t>̌anas procesa tehnoloģisko aprakstu, norādot gatavoš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anas procesa parametrus (temperatu</w:t>
      </w:r>
      <w:r w:rsidRPr="00401AEE">
        <w:rPr>
          <w:rFonts w:ascii="Times New Roman" w:hAnsi="Times New Roman" w:cs="Times New Roman"/>
          <w:sz w:val="24"/>
          <w:szCs w:val="24"/>
        </w:rPr>
        <w:t>̄ru un laiku), ēdiena uzglabāš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anas un realiza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̄cijas nosacījumus, kā arī 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darbi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bas, kas l</w:t>
      </w:r>
      <w:r w:rsidRPr="00401AEE">
        <w:rPr>
          <w:rFonts w:ascii="Times New Roman" w:hAnsi="Times New Roman" w:cs="Times New Roman"/>
          <w:sz w:val="24"/>
          <w:szCs w:val="24"/>
        </w:rPr>
        <w:t>̧auj maksimā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li saglaba</w:t>
      </w:r>
      <w:r w:rsidRPr="00401AEE">
        <w:rPr>
          <w:rFonts w:ascii="Times New Roman" w:hAnsi="Times New Roman" w:cs="Times New Roman"/>
          <w:sz w:val="24"/>
          <w:szCs w:val="24"/>
        </w:rPr>
        <w:t>̄t vērtīgās uzturvielas (īpaši vitamī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nus un minera</w:t>
      </w:r>
      <w:r w:rsidRPr="00401AEE">
        <w:rPr>
          <w:rFonts w:ascii="Times New Roman" w:hAnsi="Times New Roman" w:cs="Times New Roman"/>
          <w:sz w:val="24"/>
          <w:szCs w:val="24"/>
        </w:rPr>
        <w:t>̄lvielas) gatavoš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anas procesa</w:t>
      </w:r>
      <w:r w:rsidRPr="00401AEE">
        <w:rPr>
          <w:rFonts w:ascii="Times New Roman" w:hAnsi="Times New Roman" w:cs="Times New Roman"/>
          <w:sz w:val="24"/>
          <w:szCs w:val="24"/>
        </w:rPr>
        <w:t>̄, kā arī nodrošina ēdināš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anas procesa atbilsti</w:t>
      </w:r>
      <w:r w:rsidRPr="00401AEE">
        <w:rPr>
          <w:rFonts w:ascii="Times New Roman" w:hAnsi="Times New Roman" w:cs="Times New Roman"/>
          <w:sz w:val="24"/>
          <w:szCs w:val="24"/>
        </w:rPr>
        <w:t>̄bu labas higiēnas prakses vadlīnijā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m un veseli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bas dros</w:t>
      </w:r>
      <w:r w:rsidRPr="00401AEE">
        <w:rPr>
          <w:rFonts w:ascii="Times New Roman" w:hAnsi="Times New Roman" w:cs="Times New Roman"/>
          <w:sz w:val="24"/>
          <w:szCs w:val="24"/>
        </w:rPr>
        <w:t>̌ībai.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de-DE"/>
        </w:rPr>
        <w:t>Tehnolog</w:t>
      </w:r>
      <w:r w:rsidRPr="00401AEE">
        <w:rPr>
          <w:rFonts w:ascii="Times New Roman" w:hAnsi="Times New Roman" w:cs="Times New Roman"/>
          <w:sz w:val="24"/>
          <w:szCs w:val="24"/>
        </w:rPr>
        <w:t>̧</w:t>
      </w:r>
      <w:r w:rsidRPr="00401AEE">
        <w:rPr>
          <w:rFonts w:ascii="Times New Roman" w:hAnsi="Times New Roman" w:cs="Times New Roman"/>
          <w:sz w:val="24"/>
          <w:szCs w:val="24"/>
          <w:lang w:val="sv-SE"/>
        </w:rPr>
        <w:t>iska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s kartes pieda</w:t>
      </w:r>
      <w:r w:rsidRPr="00401AEE">
        <w:rPr>
          <w:rFonts w:ascii="Times New Roman" w:hAnsi="Times New Roman" w:cs="Times New Roman"/>
          <w:sz w:val="24"/>
          <w:szCs w:val="24"/>
        </w:rPr>
        <w:t>̄vājumā iekļauj atbilstoši ēdienkartē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m pa diena</w:t>
      </w:r>
      <w:r w:rsidRPr="00401AEE">
        <w:rPr>
          <w:rFonts w:ascii="Times New Roman" w:hAnsi="Times New Roman" w:cs="Times New Roman"/>
          <w:sz w:val="24"/>
          <w:szCs w:val="24"/>
        </w:rPr>
        <w:t>̄m, norādot receptūras/ tehnoloģ</w:t>
      </w:r>
      <w:r w:rsidRPr="00401AEE">
        <w:rPr>
          <w:rFonts w:ascii="Times New Roman" w:hAnsi="Times New Roman" w:cs="Times New Roman"/>
          <w:sz w:val="24"/>
          <w:szCs w:val="24"/>
          <w:lang w:val="sv-SE"/>
        </w:rPr>
        <w:t>iska</w:t>
      </w:r>
      <w:r w:rsidRPr="00401AEE">
        <w:rPr>
          <w:rFonts w:ascii="Times New Roman" w:hAnsi="Times New Roman" w:cs="Times New Roman"/>
          <w:sz w:val="24"/>
          <w:szCs w:val="24"/>
        </w:rPr>
        <w:t>̄s kartes numuru.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2.4.2.4. 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apliecinājums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, ka Pretendents ir iepazinies ar Pasu</w:t>
      </w:r>
      <w:r w:rsidRPr="00401AEE">
        <w:rPr>
          <w:rFonts w:ascii="Times New Roman" w:hAnsi="Times New Roman" w:cs="Times New Roman"/>
          <w:sz w:val="24"/>
          <w:szCs w:val="24"/>
        </w:rPr>
        <w:t>̄tītāja virtuves iekārtām (Objekta apsekoš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anas lapa Pielikums Nr.4), apri</w:t>
      </w:r>
      <w:r w:rsidRPr="00401AEE">
        <w:rPr>
          <w:rFonts w:ascii="Times New Roman" w:hAnsi="Times New Roman" w:cs="Times New Roman"/>
          <w:sz w:val="24"/>
          <w:szCs w:val="24"/>
        </w:rPr>
        <w:t>̄kojumu un lī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guma sle</w:t>
      </w:r>
      <w:r w:rsidRPr="00401AEE">
        <w:rPr>
          <w:rFonts w:ascii="Times New Roman" w:hAnsi="Times New Roman" w:cs="Times New Roman"/>
          <w:sz w:val="24"/>
          <w:szCs w:val="24"/>
        </w:rPr>
        <w:t>̄gš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anas gadi</w:t>
      </w:r>
      <w:r w:rsidRPr="00401AEE">
        <w:rPr>
          <w:rFonts w:ascii="Times New Roman" w:hAnsi="Times New Roman" w:cs="Times New Roman"/>
          <w:sz w:val="24"/>
          <w:szCs w:val="24"/>
        </w:rPr>
        <w:t>̄jumā spēs nodrošināt Pakalpojumu pilnā apjomā;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401AEE">
        <w:rPr>
          <w:rFonts w:ascii="Times New Roman" w:hAnsi="Times New Roman" w:cs="Times New Roman"/>
          <w:color w:val="auto"/>
          <w:sz w:val="24"/>
          <w:szCs w:val="24"/>
        </w:rPr>
        <w:t xml:space="preserve">2.4.2.5. </w:t>
      </w:r>
      <w:r w:rsidRPr="00401AEE">
        <w:rPr>
          <w:rFonts w:ascii="Times New Roman" w:hAnsi="Times New Roman" w:cs="Times New Roman"/>
          <w:bCs/>
          <w:color w:val="auto"/>
          <w:sz w:val="24"/>
          <w:szCs w:val="24"/>
        </w:rPr>
        <w:t>informā</w:t>
      </w:r>
      <w:r w:rsidR="00E06684" w:rsidRPr="00401AEE">
        <w:rPr>
          <w:rFonts w:ascii="Times New Roman" w:hAnsi="Times New Roman" w:cs="Times New Roman"/>
          <w:bCs/>
          <w:color w:val="auto"/>
          <w:sz w:val="24"/>
          <w:szCs w:val="24"/>
        </w:rPr>
        <w:t>cija par to, ka tiks</w:t>
      </w:r>
      <w:r w:rsidRPr="00401AE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nodrošinā</w:t>
      </w:r>
      <w:r w:rsidRPr="00401AEE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ta</w:t>
      </w:r>
      <w:r w:rsidR="00282B52" w:rsidRPr="00401AEE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 xml:space="preserve"> programma</w:t>
      </w:r>
      <w:r w:rsidRPr="00401AEE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 xml:space="preserve"> </w:t>
      </w:r>
      <w:r w:rsidRPr="00401AEE">
        <w:rPr>
          <w:rFonts w:ascii="Times New Roman" w:hAnsi="Times New Roman" w:cs="Times New Roman"/>
          <w:bCs/>
          <w:color w:val="auto"/>
          <w:sz w:val="24"/>
          <w:szCs w:val="24"/>
        </w:rPr>
        <w:t>„</w:t>
      </w:r>
      <w:r w:rsidRPr="00401AEE">
        <w:rPr>
          <w:rFonts w:ascii="Times New Roman" w:hAnsi="Times New Roman" w:cs="Times New Roman"/>
          <w:bCs/>
          <w:color w:val="auto"/>
          <w:sz w:val="24"/>
          <w:szCs w:val="24"/>
          <w:lang w:val="es-ES_tradnl"/>
        </w:rPr>
        <w:t>Skolas piens</w:t>
      </w:r>
      <w:r w:rsidR="00282B52" w:rsidRPr="00401AEE">
        <w:rPr>
          <w:rFonts w:ascii="Times New Roman" w:hAnsi="Times New Roman" w:cs="Times New Roman"/>
          <w:bCs/>
          <w:color w:val="auto"/>
          <w:sz w:val="24"/>
          <w:szCs w:val="24"/>
        </w:rPr>
        <w:t>”.</w:t>
      </w:r>
      <w:r w:rsidR="005F4C2C" w:rsidRPr="00401AEE">
        <w:rPr>
          <w:rFonts w:ascii="Times New Roman" w:hAnsi="Times New Roman" w:cs="Times New Roman"/>
          <w:color w:val="auto"/>
          <w:sz w:val="24"/>
          <w:szCs w:val="24"/>
        </w:rPr>
        <w:t xml:space="preserve"> Ja pretendents nodrošinās ar </w:t>
      </w:r>
      <w:r w:rsidR="00282B52" w:rsidRPr="00401AEE">
        <w:rPr>
          <w:rFonts w:ascii="Times New Roman" w:hAnsi="Times New Roman" w:cs="Times New Roman"/>
          <w:color w:val="auto"/>
          <w:sz w:val="24"/>
          <w:szCs w:val="24"/>
        </w:rPr>
        <w:t xml:space="preserve">programmu </w:t>
      </w:r>
      <w:r w:rsidR="005F4C2C" w:rsidRPr="00401AEE">
        <w:rPr>
          <w:rFonts w:ascii="Times New Roman" w:hAnsi="Times New Roman" w:cs="Times New Roman"/>
          <w:color w:val="auto"/>
          <w:sz w:val="24"/>
          <w:szCs w:val="24"/>
        </w:rPr>
        <w:t>“Skolas piens</w:t>
      </w:r>
      <w:r w:rsidR="005F4C2C" w:rsidRPr="00401AEE">
        <w:rPr>
          <w:rFonts w:ascii="Times New Roman" w:hAnsi="Times New Roman" w:cs="Times New Roman"/>
          <w:sz w:val="24"/>
          <w:szCs w:val="24"/>
        </w:rPr>
        <w:t xml:space="preserve">”, tad jāiesniedz apliecinājums, </w:t>
      </w:r>
      <w:r w:rsidR="00282B52" w:rsidRPr="00401AEE">
        <w:rPr>
          <w:rFonts w:ascii="Times New Roman" w:hAnsi="Times New Roman" w:cs="Times New Roman"/>
          <w:sz w:val="24"/>
          <w:szCs w:val="24"/>
        </w:rPr>
        <w:t>par</w:t>
      </w:r>
      <w:r w:rsidR="005F4C2C" w:rsidRPr="00401AEE">
        <w:rPr>
          <w:rFonts w:ascii="Times New Roman" w:hAnsi="Times New Roman" w:cs="Times New Roman"/>
          <w:sz w:val="24"/>
          <w:szCs w:val="24"/>
        </w:rPr>
        <w:t xml:space="preserve"> programm</w:t>
      </w:r>
      <w:r w:rsidR="00282B52" w:rsidRPr="00401AEE">
        <w:rPr>
          <w:rFonts w:ascii="Times New Roman" w:hAnsi="Times New Roman" w:cs="Times New Roman"/>
          <w:sz w:val="24"/>
          <w:szCs w:val="24"/>
        </w:rPr>
        <w:t>as</w:t>
      </w:r>
      <w:r w:rsidR="005F4C2C" w:rsidRPr="00401AEE">
        <w:rPr>
          <w:rFonts w:ascii="Times New Roman" w:hAnsi="Times New Roman" w:cs="Times New Roman"/>
          <w:sz w:val="24"/>
          <w:szCs w:val="24"/>
        </w:rPr>
        <w:t xml:space="preserve"> īstenošan</w:t>
      </w:r>
      <w:r w:rsidR="00282B52" w:rsidRPr="00401AEE">
        <w:rPr>
          <w:rFonts w:ascii="Times New Roman" w:hAnsi="Times New Roman" w:cs="Times New Roman"/>
          <w:sz w:val="24"/>
          <w:szCs w:val="24"/>
        </w:rPr>
        <w:t>u.</w:t>
      </w:r>
    </w:p>
    <w:p w:rsidR="002C3DFF" w:rsidRPr="00401AEE" w:rsidRDefault="002C3DFF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2.5. Finanš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u pieda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̄vājums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2.5.1. Pretendents iesniedz Finanš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u pieda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̄vājumu, </w:t>
      </w:r>
      <w:r w:rsidRPr="00401AEE">
        <w:rPr>
          <w:rFonts w:ascii="Times New Roman" w:hAnsi="Times New Roman" w:cs="Times New Roman"/>
          <w:sz w:val="24"/>
          <w:szCs w:val="24"/>
          <w:lang w:val="en-US"/>
        </w:rPr>
        <w:t>kas noforme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sv-SE"/>
        </w:rPr>
        <w:t>ts atbilstos</w:t>
      </w:r>
      <w:r w:rsidRPr="00401AEE">
        <w:rPr>
          <w:rFonts w:ascii="Times New Roman" w:hAnsi="Times New Roman" w:cs="Times New Roman"/>
          <w:sz w:val="24"/>
          <w:szCs w:val="24"/>
        </w:rPr>
        <w:t>̌i veidlapai (8.pielikums),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Vienas dienas e</w:t>
      </w:r>
      <w:r w:rsidRPr="00401AEE">
        <w:rPr>
          <w:rFonts w:ascii="Times New Roman" w:hAnsi="Times New Roman" w:cs="Times New Roman"/>
          <w:sz w:val="24"/>
          <w:szCs w:val="24"/>
        </w:rPr>
        <w:t>̄dināšanas cena vienam izglītojamajam nedrī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kst pa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rsniegt noteikto maksima</w:t>
      </w:r>
      <w:r w:rsidRPr="00401AEE">
        <w:rPr>
          <w:rFonts w:ascii="Times New Roman" w:hAnsi="Times New Roman" w:cs="Times New Roman"/>
          <w:sz w:val="24"/>
          <w:szCs w:val="24"/>
        </w:rPr>
        <w:t>̄lo maksu par izglītojamo ēdināšanas pakalpojumiem, kurā iekļauts PVN</w:t>
      </w:r>
      <w:r w:rsidR="002C3DFF" w:rsidRPr="00401AEE">
        <w:rPr>
          <w:rFonts w:ascii="Times New Roman" w:hAnsi="Times New Roman" w:cs="Times New Roman"/>
          <w:sz w:val="24"/>
          <w:szCs w:val="24"/>
        </w:rPr>
        <w:t xml:space="preserve"> </w:t>
      </w:r>
      <w:r w:rsidRPr="00401AEE">
        <w:rPr>
          <w:rFonts w:ascii="Times New Roman" w:hAnsi="Times New Roman" w:cs="Times New Roman"/>
          <w:sz w:val="24"/>
          <w:szCs w:val="24"/>
        </w:rPr>
        <w:t xml:space="preserve"> – </w:t>
      </w:r>
      <w:r w:rsidR="002C3DFF" w:rsidRPr="00401AEE">
        <w:rPr>
          <w:rFonts w:ascii="Times New Roman" w:hAnsi="Times New Roman" w:cs="Times New Roman"/>
          <w:sz w:val="24"/>
          <w:szCs w:val="24"/>
        </w:rPr>
        <w:t xml:space="preserve">2,21 EUR izglītojamajiem no 1-2gadu vecuma, </w:t>
      </w:r>
      <w:r w:rsidRPr="00401AEE">
        <w:rPr>
          <w:rFonts w:ascii="Times New Roman" w:hAnsi="Times New Roman" w:cs="Times New Roman"/>
          <w:sz w:val="24"/>
          <w:szCs w:val="24"/>
        </w:rPr>
        <w:t>2,28 EUR</w:t>
      </w:r>
      <w:r w:rsidR="002C3DFF" w:rsidRPr="00401AEE">
        <w:rPr>
          <w:rFonts w:ascii="Times New Roman" w:hAnsi="Times New Roman" w:cs="Times New Roman"/>
          <w:sz w:val="24"/>
          <w:szCs w:val="24"/>
        </w:rPr>
        <w:t xml:space="preserve"> izglītojamajiem  no no 3 – 6 gadiem.</w:t>
      </w: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lastRenderedPageBreak/>
        <w:t>Ja izglītojamajam ir ā</w:t>
      </w:r>
      <w:r w:rsidRPr="00401AEE">
        <w:rPr>
          <w:rFonts w:ascii="Times New Roman" w:hAnsi="Times New Roman" w:cs="Times New Roman"/>
          <w:sz w:val="24"/>
          <w:szCs w:val="24"/>
          <w:lang w:val="sv-SE"/>
        </w:rPr>
        <w:t>rsta apstiprina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ta diagnoze (pieme</w:t>
      </w:r>
      <w:r w:rsidRPr="00401AEE">
        <w:rPr>
          <w:rFonts w:ascii="Times New Roman" w:hAnsi="Times New Roman" w:cs="Times New Roman"/>
          <w:sz w:val="24"/>
          <w:szCs w:val="24"/>
        </w:rPr>
        <w:t>̄ram, celiakija, cukura diabēts, pārtikas alerģ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ija</w:t>
      </w:r>
      <w:r w:rsidR="002C3DFF" w:rsidRPr="00401AEE">
        <w:rPr>
          <w:rFonts w:ascii="Times New Roman" w:hAnsi="Times New Roman" w:cs="Times New Roman"/>
          <w:sz w:val="24"/>
          <w:szCs w:val="24"/>
          <w:lang w:val="pt-PT"/>
        </w:rPr>
        <w:t xml:space="preserve"> u.c.</w:t>
      </w:r>
      <w:proofErr w:type="gramStart"/>
      <w:r w:rsidR="002C3DFF" w:rsidRPr="00401AE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)</w:t>
      </w:r>
      <w:proofErr w:type="gramEnd"/>
      <w:r w:rsidRPr="00401AEE">
        <w:rPr>
          <w:rFonts w:ascii="Times New Roman" w:hAnsi="Times New Roman" w:cs="Times New Roman"/>
          <w:sz w:val="24"/>
          <w:szCs w:val="24"/>
          <w:lang w:val="pt-PT"/>
        </w:rPr>
        <w:t>, kuras de</w:t>
      </w:r>
      <w:r w:rsidRPr="00401AEE">
        <w:rPr>
          <w:rFonts w:ascii="Times New Roman" w:hAnsi="Times New Roman" w:cs="Times New Roman"/>
          <w:sz w:val="24"/>
          <w:szCs w:val="24"/>
        </w:rPr>
        <w:t>̄ļ ir nepieciešama uztura korekcija, izglītojamajam tiek nodrošināta atbilstoša ēdināšana saskaņā ar pašvaldības speciālajām tiesību normā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m. Vienas dienas e</w:t>
      </w:r>
      <w:r w:rsidRPr="00401AEE">
        <w:rPr>
          <w:rFonts w:ascii="Times New Roman" w:hAnsi="Times New Roman" w:cs="Times New Roman"/>
          <w:sz w:val="24"/>
          <w:szCs w:val="24"/>
        </w:rPr>
        <w:t>̄dināšanas cena vienam izglītojamajam nedrī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kst pa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rsniegt noteikto maksima</w:t>
      </w:r>
      <w:r w:rsidRPr="00401AEE">
        <w:rPr>
          <w:rFonts w:ascii="Times New Roman" w:hAnsi="Times New Roman" w:cs="Times New Roman"/>
          <w:sz w:val="24"/>
          <w:szCs w:val="24"/>
        </w:rPr>
        <w:t>̄lo maksu par izglītojamo ēdināšanas pakalpojumiem, kurā iekļauts PVN – 2,85 EUR.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2.5.2. Finanš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u pieda</w:t>
      </w:r>
      <w:r w:rsidRPr="00401AEE">
        <w:rPr>
          <w:rFonts w:ascii="Times New Roman" w:hAnsi="Times New Roman" w:cs="Times New Roman"/>
          <w:sz w:val="24"/>
          <w:szCs w:val="24"/>
        </w:rPr>
        <w:t>̄vājumā un ē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diena pas</w:t>
      </w:r>
      <w:r w:rsidRPr="00401AEE">
        <w:rPr>
          <w:rFonts w:ascii="Times New Roman" w:hAnsi="Times New Roman" w:cs="Times New Roman"/>
          <w:sz w:val="24"/>
          <w:szCs w:val="24"/>
        </w:rPr>
        <w:t>̌izmaksas aprēķinā jāiekļauj visus ē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diena pagatavos</w:t>
      </w:r>
      <w:r w:rsidRPr="00401AEE">
        <w:rPr>
          <w:rFonts w:ascii="Times New Roman" w:hAnsi="Times New Roman" w:cs="Times New Roman"/>
          <w:sz w:val="24"/>
          <w:szCs w:val="24"/>
        </w:rPr>
        <w:t>̌anas izdevumus, kā arī ēdināš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anas nodros</w:t>
      </w:r>
      <w:r w:rsidRPr="00401AEE">
        <w:rPr>
          <w:rFonts w:ascii="Times New Roman" w:hAnsi="Times New Roman" w:cs="Times New Roman"/>
          <w:sz w:val="24"/>
          <w:szCs w:val="24"/>
        </w:rPr>
        <w:t xml:space="preserve">̌ināšanas izdevumus (darbinieku darba algas, telpu uzturēšanas maksas, inventāra uzturēšanas maksas, u.c. izdevumi), kuri veido ēdināšanas pakalpojuma cenu par izglītojamo ēdināšanu mēnesī 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euro (EUR).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2.5.3. Finanš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u pieda</w:t>
      </w:r>
      <w:r w:rsidRPr="00401AEE">
        <w:rPr>
          <w:rFonts w:ascii="Times New Roman" w:hAnsi="Times New Roman" w:cs="Times New Roman"/>
          <w:sz w:val="24"/>
          <w:szCs w:val="24"/>
        </w:rPr>
        <w:t>̄vājumā līgumcena jānorāda bez PVN. PVN norādot atsevišķi, kā arī summu kopā ar PVN.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2.5.4. Līgumcenai viena izglītojamā ēdināš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anai viena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diena</w:t>
      </w:r>
      <w:r w:rsidRPr="00401AEE">
        <w:rPr>
          <w:rFonts w:ascii="Times New Roman" w:hAnsi="Times New Roman" w:cs="Times New Roman"/>
          <w:sz w:val="24"/>
          <w:szCs w:val="24"/>
        </w:rPr>
        <w:t>̄ ir jābūt nemainīgai neatkarī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gi no ta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cik konkrētajā 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diena</w:t>
      </w:r>
      <w:r w:rsidRPr="00401AEE">
        <w:rPr>
          <w:rFonts w:ascii="Times New Roman" w:hAnsi="Times New Roman" w:cs="Times New Roman"/>
          <w:sz w:val="24"/>
          <w:szCs w:val="24"/>
        </w:rPr>
        <w:t>̄ izglītojamo ir Ķekavas novada Pirmsskolas izglītī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bas iesta</w:t>
      </w:r>
      <w:r w:rsidRPr="00401AEE">
        <w:rPr>
          <w:rFonts w:ascii="Times New Roman" w:hAnsi="Times New Roman" w:cs="Times New Roman"/>
          <w:sz w:val="24"/>
          <w:szCs w:val="24"/>
        </w:rPr>
        <w:t>̄dē.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2.5.5. Lī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gumcenu vienam gadam apre</w:t>
      </w:r>
      <w:r w:rsidRPr="00401AEE">
        <w:rPr>
          <w:rFonts w:ascii="Times New Roman" w:hAnsi="Times New Roman" w:cs="Times New Roman"/>
          <w:sz w:val="24"/>
          <w:szCs w:val="24"/>
        </w:rPr>
        <w:t xml:space="preserve">̄ķina šādi: vienas dienas cena bez PVN vienam izglītojamam reizināta ar kopējo izglītojamo skaitu, reizināta ar 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darba dienu skaits viena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gada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="00AD06DE" w:rsidRPr="00401AEE">
        <w:rPr>
          <w:rFonts w:ascii="Times New Roman" w:hAnsi="Times New Roman" w:cs="Times New Roman"/>
          <w:sz w:val="24"/>
          <w:szCs w:val="24"/>
        </w:rPr>
        <w:t xml:space="preserve"> </w:t>
      </w:r>
      <w:r w:rsidR="00AD06DE" w:rsidRPr="00401AEE">
        <w:rPr>
          <w:rFonts w:ascii="Times New Roman" w:hAnsi="Times New Roman" w:cs="Times New Roman"/>
          <w:sz w:val="24"/>
          <w:szCs w:val="24"/>
          <w:lang w:val="pt-PT"/>
        </w:rPr>
        <w:t xml:space="preserve">(2017. gadā no 25. jūlija, 2018. un </w:t>
      </w:r>
      <w:proofErr w:type="gramStart"/>
      <w:r w:rsidR="00AD06DE" w:rsidRPr="00401AEE">
        <w:rPr>
          <w:rFonts w:ascii="Times New Roman" w:hAnsi="Times New Roman" w:cs="Times New Roman"/>
          <w:sz w:val="24"/>
          <w:szCs w:val="24"/>
          <w:lang w:val="pt-PT"/>
        </w:rPr>
        <w:t>2019.gadā</w:t>
      </w:r>
      <w:proofErr w:type="gramEnd"/>
      <w:r w:rsidR="00AD06DE" w:rsidRPr="00401AEE">
        <w:rPr>
          <w:rFonts w:ascii="Times New Roman" w:hAnsi="Times New Roman" w:cs="Times New Roman"/>
          <w:sz w:val="24"/>
          <w:szCs w:val="24"/>
          <w:lang w:val="pt-PT"/>
        </w:rPr>
        <w:t xml:space="preserve"> no 1.janvāra līdz 31.decembrim)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, apre</w:t>
      </w:r>
      <w:r w:rsidRPr="00401AEE">
        <w:rPr>
          <w:rFonts w:ascii="Times New Roman" w:hAnsi="Times New Roman" w:cs="Times New Roman"/>
          <w:sz w:val="24"/>
          <w:szCs w:val="24"/>
        </w:rPr>
        <w:t>̄ķinātās summas saskaitā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mas kopa</w:t>
      </w:r>
      <w:r w:rsidRPr="00401AEE">
        <w:rPr>
          <w:rFonts w:ascii="Times New Roman" w:hAnsi="Times New Roman" w:cs="Times New Roman"/>
          <w:sz w:val="24"/>
          <w:szCs w:val="24"/>
        </w:rPr>
        <w:t>̄.</w:t>
      </w:r>
    </w:p>
    <w:p w:rsidR="00D13D38" w:rsidRPr="00401AEE" w:rsidRDefault="00D13D3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E061"/>
        </w:rPr>
      </w:pPr>
    </w:p>
    <w:p w:rsidR="00D13D38" w:rsidRPr="00401AEE" w:rsidRDefault="00F9724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3. PIEDĀVĀJUMU PĀRBAUDE</w:t>
      </w: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  <w:lang w:val="en-US"/>
        </w:rPr>
        <w:t>3.1. Noforme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pt-PT"/>
        </w:rPr>
        <w:t>juma pa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de-DE"/>
        </w:rPr>
        <w:t>rbaude.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 w:rsidP="00982AC7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3.1.1. Komisija sākotnēji veiks piedāvā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juma pa</w:t>
      </w:r>
      <w:r w:rsidRPr="00401AEE">
        <w:rPr>
          <w:rFonts w:ascii="Times New Roman" w:hAnsi="Times New Roman" w:cs="Times New Roman"/>
          <w:sz w:val="24"/>
          <w:szCs w:val="24"/>
        </w:rPr>
        <w:t>̄rbaudi atbilstoši Nolikumā noteiktajā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m prasi</w:t>
      </w:r>
      <w:r w:rsidRPr="00401AEE">
        <w:rPr>
          <w:rFonts w:ascii="Times New Roman" w:hAnsi="Times New Roman" w:cs="Times New Roman"/>
          <w:sz w:val="24"/>
          <w:szCs w:val="24"/>
        </w:rPr>
        <w:t>̄bā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m (1.11. punkts - pieda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̄vājuma spēkā 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esami</w:t>
      </w:r>
      <w:r w:rsidRPr="00401AEE">
        <w:rPr>
          <w:rFonts w:ascii="Times New Roman" w:hAnsi="Times New Roman" w:cs="Times New Roman"/>
          <w:sz w:val="24"/>
          <w:szCs w:val="24"/>
        </w:rPr>
        <w:t>̄ba, 1.12.punkts – noformējums, 2.1. punkts – pieteikums dalī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bai iepirkuma</w:t>
      </w:r>
      <w:r w:rsidRPr="00401AEE">
        <w:rPr>
          <w:rFonts w:ascii="Times New Roman" w:hAnsi="Times New Roman" w:cs="Times New Roman"/>
          <w:sz w:val="24"/>
          <w:szCs w:val="24"/>
        </w:rPr>
        <w:t>̄).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 w:rsidP="00982AC7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3.1.2. Ja pieda</w:t>
      </w:r>
      <w:r w:rsidRPr="00401AEE">
        <w:rPr>
          <w:rFonts w:ascii="Times New Roman" w:hAnsi="Times New Roman" w:cs="Times New Roman"/>
          <w:sz w:val="24"/>
          <w:szCs w:val="24"/>
        </w:rPr>
        <w:t>̄vājums neatbilst Nolikuma 1.11., 1.12. un 2.1. punktā noteiktajā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m prasi</w:t>
      </w:r>
      <w:r w:rsidRPr="00401AEE">
        <w:rPr>
          <w:rFonts w:ascii="Times New Roman" w:hAnsi="Times New Roman" w:cs="Times New Roman"/>
          <w:sz w:val="24"/>
          <w:szCs w:val="24"/>
        </w:rPr>
        <w:t>̄bām, Komisija lemj par piedāvājuma tālāku neizskatīšanu.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3.2. Pretendenta kvalifikācijas pā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de-DE"/>
        </w:rPr>
        <w:t>rbaude.</w:t>
      </w:r>
    </w:p>
    <w:p w:rsidR="00D13D38" w:rsidRPr="00401AEE" w:rsidRDefault="00D13D38" w:rsidP="00A0715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 w:rsidP="00A0715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3.2.1. Komisija pā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rbaudi</w:t>
      </w:r>
      <w:r w:rsidRPr="00401AEE">
        <w:rPr>
          <w:rFonts w:ascii="Times New Roman" w:hAnsi="Times New Roman" w:cs="Times New Roman"/>
          <w:sz w:val="24"/>
          <w:szCs w:val="24"/>
        </w:rPr>
        <w:t>̄s vai uz Pretendentu neattiecā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 xml:space="preserve">s neviens no PIL </w:t>
      </w:r>
      <w:r w:rsidR="00E62B34" w:rsidRPr="00401AEE">
        <w:rPr>
          <w:rFonts w:ascii="Times New Roman" w:hAnsi="Times New Roman" w:cs="Times New Roman"/>
          <w:sz w:val="24"/>
          <w:szCs w:val="24"/>
          <w:lang w:val="es-ES_tradnl"/>
        </w:rPr>
        <w:t>42. panta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 xml:space="preserve"> pirmaja</w:t>
      </w:r>
      <w:r w:rsidRPr="00401AEE">
        <w:rPr>
          <w:rFonts w:ascii="Times New Roman" w:hAnsi="Times New Roman" w:cs="Times New Roman"/>
          <w:sz w:val="24"/>
          <w:szCs w:val="24"/>
        </w:rPr>
        <w:t>̄ daļā</w:t>
      </w:r>
      <w:r w:rsidR="00A07151">
        <w:rPr>
          <w:rFonts w:ascii="Times New Roman" w:hAnsi="Times New Roman" w:cs="Times New Roman"/>
          <w:sz w:val="24"/>
          <w:szCs w:val="24"/>
        </w:rPr>
        <w:t xml:space="preserve"> </w:t>
      </w:r>
      <w:r w:rsidRPr="00401AEE">
        <w:rPr>
          <w:rFonts w:ascii="Times New Roman" w:hAnsi="Times New Roman" w:cs="Times New Roman"/>
          <w:sz w:val="24"/>
          <w:szCs w:val="24"/>
        </w:rPr>
        <w:t>noteiktajiem izslēgš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anas gadi</w:t>
      </w:r>
      <w:r w:rsidRPr="00401AEE">
        <w:rPr>
          <w:rFonts w:ascii="Times New Roman" w:hAnsi="Times New Roman" w:cs="Times New Roman"/>
          <w:sz w:val="24"/>
          <w:szCs w:val="24"/>
        </w:rPr>
        <w:t>̄jumiem.</w:t>
      </w:r>
    </w:p>
    <w:p w:rsidR="00D13D38" w:rsidRPr="00401AEE" w:rsidRDefault="00F97248" w:rsidP="00A0715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Ja uz Pretendentu attiecās, kaut viens no PIL </w:t>
      </w:r>
      <w:r w:rsidR="00E62B34" w:rsidRPr="00401AEE">
        <w:rPr>
          <w:rFonts w:ascii="Times New Roman" w:hAnsi="Times New Roman" w:cs="Times New Roman"/>
          <w:sz w:val="24"/>
          <w:szCs w:val="24"/>
          <w:lang w:val="es-ES_tradnl"/>
        </w:rPr>
        <w:t xml:space="preserve">42. panta </w:t>
      </w:r>
      <w:r w:rsidRPr="00401AEE">
        <w:rPr>
          <w:rFonts w:ascii="Times New Roman" w:hAnsi="Times New Roman" w:cs="Times New Roman"/>
          <w:sz w:val="24"/>
          <w:szCs w:val="24"/>
        </w:rPr>
        <w:t>pirmajā daļā noteiktajiem izslēgš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anas gadi</w:t>
      </w:r>
      <w:r w:rsidRPr="00401AEE">
        <w:rPr>
          <w:rFonts w:ascii="Times New Roman" w:hAnsi="Times New Roman" w:cs="Times New Roman"/>
          <w:sz w:val="24"/>
          <w:szCs w:val="24"/>
        </w:rPr>
        <w:t>̄jumiem, Komisija izslēdz Pretendentu no turpmā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kas dali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bas iepirkuma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un nevērtē 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pieda</w:t>
      </w:r>
      <w:r w:rsidRPr="00401AEE">
        <w:rPr>
          <w:rFonts w:ascii="Times New Roman" w:hAnsi="Times New Roman" w:cs="Times New Roman"/>
          <w:sz w:val="24"/>
          <w:szCs w:val="24"/>
        </w:rPr>
        <w:t>̄vājumu.</w:t>
      </w:r>
    </w:p>
    <w:p w:rsidR="00D13D38" w:rsidRPr="00401AEE" w:rsidRDefault="00D13D38" w:rsidP="00A0715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 w:rsidP="00A0715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3.2.2. Komisija pā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rbaudi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s vai Pretendents atbilst Nolikuma 2.3. punkta</w:t>
      </w:r>
      <w:r w:rsidRPr="00401AEE">
        <w:rPr>
          <w:rFonts w:ascii="Times New Roman" w:hAnsi="Times New Roman" w:cs="Times New Roman"/>
          <w:sz w:val="24"/>
          <w:szCs w:val="24"/>
        </w:rPr>
        <w:t>̄ noteiktajām kvalifikā</w:t>
      </w:r>
      <w:r w:rsidR="00A07151">
        <w:rPr>
          <w:rFonts w:ascii="Times New Roman" w:hAnsi="Times New Roman" w:cs="Times New Roman"/>
          <w:sz w:val="24"/>
          <w:szCs w:val="24"/>
        </w:rPr>
        <w:t xml:space="preserve">cijas </w:t>
      </w:r>
      <w:r w:rsidRPr="00401AEE">
        <w:rPr>
          <w:rFonts w:ascii="Times New Roman" w:hAnsi="Times New Roman" w:cs="Times New Roman"/>
          <w:sz w:val="24"/>
          <w:szCs w:val="24"/>
        </w:rPr>
        <w:t>prasībām.</w:t>
      </w:r>
    </w:p>
    <w:p w:rsidR="00D13D38" w:rsidRPr="00401AEE" w:rsidRDefault="00D13D38" w:rsidP="00A0715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 w:rsidP="00A0715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3.2.3. Komisija pā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rbaudi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s vai ir iesniegti visi Pasu</w:t>
      </w:r>
      <w:r w:rsidRPr="00401AEE">
        <w:rPr>
          <w:rFonts w:ascii="Times New Roman" w:hAnsi="Times New Roman" w:cs="Times New Roman"/>
          <w:sz w:val="24"/>
          <w:szCs w:val="24"/>
        </w:rPr>
        <w:t>̄tītāja norādī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tie dokumenti un sniegta informa</w:t>
      </w:r>
      <w:r w:rsidRPr="00401AEE">
        <w:rPr>
          <w:rFonts w:ascii="Times New Roman" w:hAnsi="Times New Roman" w:cs="Times New Roman"/>
          <w:sz w:val="24"/>
          <w:szCs w:val="24"/>
        </w:rPr>
        <w:t>̄cija, kas ļauj Komisijai izvērtēt kvalifikācijas atbilstību Nolikumā noteiktajā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m prasi</w:t>
      </w:r>
      <w:r w:rsidRPr="00401AEE">
        <w:rPr>
          <w:rFonts w:ascii="Times New Roman" w:hAnsi="Times New Roman" w:cs="Times New Roman"/>
          <w:sz w:val="24"/>
          <w:szCs w:val="24"/>
        </w:rPr>
        <w:t>̄bām. Ja Pretendents nav iesniedzis pieprasī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tos dokumentus (informa</w:t>
      </w:r>
      <w:r w:rsidRPr="00401AEE">
        <w:rPr>
          <w:rFonts w:ascii="Times New Roman" w:hAnsi="Times New Roman" w:cs="Times New Roman"/>
          <w:sz w:val="24"/>
          <w:szCs w:val="24"/>
        </w:rPr>
        <w:t>̄ciju) vai neatbilst Nolikumā noteiktajām kvalifikācijas prasībām, Komisija izslēdz Pretendentu no turpmā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kas dali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bas iepirkuma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un nevērtē 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pieda</w:t>
      </w:r>
      <w:r w:rsidRPr="00401AEE">
        <w:rPr>
          <w:rFonts w:ascii="Times New Roman" w:hAnsi="Times New Roman" w:cs="Times New Roman"/>
          <w:sz w:val="24"/>
          <w:szCs w:val="24"/>
        </w:rPr>
        <w:t>̄vājumu.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  <w:lang w:val="sv-SE"/>
        </w:rPr>
        <w:t>3.3. Tehniska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 xml:space="preserve">̄ 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pieda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̄vā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pt-PT"/>
        </w:rPr>
        <w:t>juma pa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de-DE"/>
        </w:rPr>
        <w:t>rbaude.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D38" w:rsidRPr="00401AEE" w:rsidRDefault="00F97248" w:rsidP="00A0715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3.3.1. Komisija pārbauda vai Tehniskajā 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pieda</w:t>
      </w:r>
      <w:r w:rsidRPr="00401AEE">
        <w:rPr>
          <w:rFonts w:ascii="Times New Roman" w:hAnsi="Times New Roman" w:cs="Times New Roman"/>
          <w:sz w:val="24"/>
          <w:szCs w:val="24"/>
        </w:rPr>
        <w:t>̄vājumā Pretendents ir iesniedzis visus Nolikuma 2.4.2. punktā norādī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tos dokumentus, kas l</w:t>
      </w:r>
      <w:r w:rsidRPr="00401AEE">
        <w:rPr>
          <w:rFonts w:ascii="Times New Roman" w:hAnsi="Times New Roman" w:cs="Times New Roman"/>
          <w:sz w:val="24"/>
          <w:szCs w:val="24"/>
        </w:rPr>
        <w:t>̧auj izvērtē</w:t>
      </w:r>
      <w:r w:rsidRPr="00401AEE">
        <w:rPr>
          <w:rFonts w:ascii="Times New Roman" w:hAnsi="Times New Roman" w:cs="Times New Roman"/>
          <w:sz w:val="24"/>
          <w:szCs w:val="24"/>
          <w:lang w:val="sv-SE"/>
        </w:rPr>
        <w:t>t Tehniska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pieda</w:t>
      </w:r>
      <w:r w:rsidRPr="00401AEE">
        <w:rPr>
          <w:rFonts w:ascii="Times New Roman" w:hAnsi="Times New Roman" w:cs="Times New Roman"/>
          <w:sz w:val="24"/>
          <w:szCs w:val="24"/>
        </w:rPr>
        <w:t>̄vājuma atbilstību Nolikuma un Tehniskās specifikācijas prasībām.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 w:rsidP="00A0715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sv-SE"/>
        </w:rPr>
        <w:t>3.3.2. Ja Pretendents Tehniskaja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pieda</w:t>
      </w:r>
      <w:r w:rsidRPr="00401AEE">
        <w:rPr>
          <w:rFonts w:ascii="Times New Roman" w:hAnsi="Times New Roman" w:cs="Times New Roman"/>
          <w:sz w:val="24"/>
          <w:szCs w:val="24"/>
        </w:rPr>
        <w:t>̄vājumā nav iesniedzis Nolikuma 2.4.2. punktā norādītos dokumentus, Komisija izslēdz Pretendentu no turpmā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kas dali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bas iepirkuma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un nevērtē 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pieda</w:t>
      </w:r>
      <w:r w:rsidRPr="00401AEE">
        <w:rPr>
          <w:rFonts w:ascii="Times New Roman" w:hAnsi="Times New Roman" w:cs="Times New Roman"/>
          <w:sz w:val="24"/>
          <w:szCs w:val="24"/>
        </w:rPr>
        <w:t>̄vājumu.</w:t>
      </w:r>
    </w:p>
    <w:p w:rsidR="00D13D38" w:rsidRPr="00401AEE" w:rsidRDefault="00D13D38" w:rsidP="00A0715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3.4. Finanš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u pieda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̄vā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pt-PT"/>
        </w:rPr>
        <w:t>juma pa</w:t>
      </w:r>
      <w:r w:rsidRPr="00401AEE">
        <w:rPr>
          <w:rFonts w:ascii="Times New Roman" w:hAnsi="Times New Roman" w:cs="Times New Roman"/>
          <w:b/>
          <w:bCs/>
          <w:sz w:val="24"/>
          <w:szCs w:val="24"/>
        </w:rPr>
        <w:t>̄</w:t>
      </w:r>
      <w:r w:rsidRPr="00401AEE">
        <w:rPr>
          <w:rFonts w:ascii="Times New Roman" w:hAnsi="Times New Roman" w:cs="Times New Roman"/>
          <w:b/>
          <w:bCs/>
          <w:sz w:val="24"/>
          <w:szCs w:val="24"/>
          <w:lang w:val="de-DE"/>
        </w:rPr>
        <w:t>rbaude.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3.4.1. Komisija pārbauda vai Finanš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u pieda</w:t>
      </w:r>
      <w:r w:rsidRPr="00401AEE">
        <w:rPr>
          <w:rFonts w:ascii="Times New Roman" w:hAnsi="Times New Roman" w:cs="Times New Roman"/>
          <w:sz w:val="24"/>
          <w:szCs w:val="24"/>
        </w:rPr>
        <w:t>̄vājums atbilst Nolikumā noteiktajā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m prasi</w:t>
      </w:r>
      <w:r w:rsidRPr="00401AEE">
        <w:rPr>
          <w:rFonts w:ascii="Times New Roman" w:hAnsi="Times New Roman" w:cs="Times New Roman"/>
          <w:sz w:val="24"/>
          <w:szCs w:val="24"/>
        </w:rPr>
        <w:t xml:space="preserve">̄bām un vai tajā </w:t>
      </w:r>
      <w:r w:rsidRPr="00401AEE">
        <w:rPr>
          <w:rFonts w:ascii="Times New Roman" w:hAnsi="Times New Roman" w:cs="Times New Roman"/>
          <w:sz w:val="24"/>
          <w:szCs w:val="24"/>
          <w:lang w:val="sv-SE"/>
        </w:rPr>
        <w:t>nav aritme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sv-SE"/>
        </w:rPr>
        <w:t>tiska kl</w:t>
      </w:r>
      <w:r w:rsidRPr="00401AEE">
        <w:rPr>
          <w:rFonts w:ascii="Times New Roman" w:hAnsi="Times New Roman" w:cs="Times New Roman"/>
          <w:sz w:val="24"/>
          <w:szCs w:val="24"/>
        </w:rPr>
        <w:t>̧ūda.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3.4.2. Ja Finanš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u pieda</w:t>
      </w:r>
      <w:r w:rsidRPr="00401AEE">
        <w:rPr>
          <w:rFonts w:ascii="Times New Roman" w:hAnsi="Times New Roman" w:cs="Times New Roman"/>
          <w:sz w:val="24"/>
          <w:szCs w:val="24"/>
        </w:rPr>
        <w:t>̄vājumā konstatēta aritmē</w:t>
      </w:r>
      <w:r w:rsidRPr="00401AEE">
        <w:rPr>
          <w:rFonts w:ascii="Times New Roman" w:hAnsi="Times New Roman" w:cs="Times New Roman"/>
          <w:sz w:val="24"/>
          <w:szCs w:val="24"/>
          <w:lang w:val="sv-SE"/>
        </w:rPr>
        <w:t>tiska</w:t>
      </w:r>
      <w:r w:rsidRPr="00401AEE">
        <w:rPr>
          <w:rFonts w:ascii="Times New Roman" w:hAnsi="Times New Roman" w:cs="Times New Roman"/>
          <w:sz w:val="24"/>
          <w:szCs w:val="24"/>
        </w:rPr>
        <w:t>̄ kļūda, Komisija izlabo to. Par kļūdu labojumu un laboto piedāvājuma summu Komisija paziņo Pretendentam, kura pieļautās kļū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das labotas. Ve</w:t>
      </w:r>
      <w:r w:rsidRPr="00401AEE">
        <w:rPr>
          <w:rFonts w:ascii="Times New Roman" w:hAnsi="Times New Roman" w:cs="Times New Roman"/>
          <w:sz w:val="24"/>
          <w:szCs w:val="24"/>
        </w:rPr>
        <w:t>̄rtējot Finanš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u pieda</w:t>
      </w:r>
      <w:r w:rsidRPr="00401AEE">
        <w:rPr>
          <w:rFonts w:ascii="Times New Roman" w:hAnsi="Times New Roman" w:cs="Times New Roman"/>
          <w:sz w:val="24"/>
          <w:szCs w:val="24"/>
        </w:rPr>
        <w:t>̄vājumu, Komisija ņem vērā labojumus.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3.4.3. Komisija pārbauda, vai nav iesniegts nepamatoti lē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ts pieda</w:t>
      </w:r>
      <w:r w:rsidRPr="00401AEE">
        <w:rPr>
          <w:rFonts w:ascii="Times New Roman" w:hAnsi="Times New Roman" w:cs="Times New Roman"/>
          <w:sz w:val="24"/>
          <w:szCs w:val="24"/>
        </w:rPr>
        <w:t>̄vā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jums un ri</w:t>
      </w:r>
      <w:r w:rsidRPr="00401AEE">
        <w:rPr>
          <w:rFonts w:ascii="Times New Roman" w:hAnsi="Times New Roman" w:cs="Times New Roman"/>
          <w:sz w:val="24"/>
          <w:szCs w:val="24"/>
        </w:rPr>
        <w:t xml:space="preserve">̄kojas saskaņā ar PIL </w:t>
      </w:r>
      <w:proofErr w:type="gramStart"/>
      <w:r w:rsidRPr="00401AEE">
        <w:rPr>
          <w:rFonts w:ascii="Times New Roman" w:hAnsi="Times New Roman" w:cs="Times New Roman"/>
          <w:sz w:val="24"/>
          <w:szCs w:val="24"/>
        </w:rPr>
        <w:t>48.panta</w:t>
      </w:r>
      <w:proofErr w:type="gramEnd"/>
      <w:r w:rsidRPr="00401AEE">
        <w:rPr>
          <w:rFonts w:ascii="Times New Roman" w:hAnsi="Times New Roman" w:cs="Times New Roman"/>
          <w:sz w:val="24"/>
          <w:szCs w:val="24"/>
        </w:rPr>
        <w:t xml:space="preserve"> noteikumiem. Gadījumā, ja nepieciešams noskaidrot, vai nav saņemts nepamatoti lē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ts pieda</w:t>
      </w:r>
      <w:r w:rsidRPr="00401AEE">
        <w:rPr>
          <w:rFonts w:ascii="Times New Roman" w:hAnsi="Times New Roman" w:cs="Times New Roman"/>
          <w:sz w:val="24"/>
          <w:szCs w:val="24"/>
        </w:rPr>
        <w:t>̄vājums, Pasūtītā</w:t>
      </w:r>
      <w:r w:rsidRPr="00401AEE">
        <w:rPr>
          <w:rFonts w:ascii="Times New Roman" w:hAnsi="Times New Roman" w:cs="Times New Roman"/>
          <w:sz w:val="24"/>
          <w:szCs w:val="24"/>
          <w:lang w:val="da-DK"/>
        </w:rPr>
        <w:t>js var pieprasi</w:t>
      </w:r>
      <w:r w:rsidRPr="00401AEE">
        <w:rPr>
          <w:rFonts w:ascii="Times New Roman" w:hAnsi="Times New Roman" w:cs="Times New Roman"/>
          <w:sz w:val="24"/>
          <w:szCs w:val="24"/>
        </w:rPr>
        <w:t>̄t iepirkuma izpildei nepieciešamās tehnoloģijas aprakstu un īpašo, tikai š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im Pretendentam pieejamo tirgus apsta</w:t>
      </w:r>
      <w:r w:rsidRPr="00401AEE">
        <w:rPr>
          <w:rFonts w:ascii="Times New Roman" w:hAnsi="Times New Roman" w:cs="Times New Roman"/>
          <w:sz w:val="24"/>
          <w:szCs w:val="24"/>
        </w:rPr>
        <w:t>̄kļ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u aprakstu, kas pamato cenas pazemina</w:t>
      </w:r>
      <w:r w:rsidRPr="00401AEE">
        <w:rPr>
          <w:rFonts w:ascii="Times New Roman" w:hAnsi="Times New Roman" w:cs="Times New Roman"/>
          <w:sz w:val="24"/>
          <w:szCs w:val="24"/>
        </w:rPr>
        <w:t>̄jumu.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3.4.4. Ja Komisija konstatē, ka ir iesniegts nepamatoti lē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ts pieda</w:t>
      </w:r>
      <w:r w:rsidRPr="00401AEE">
        <w:rPr>
          <w:rFonts w:ascii="Times New Roman" w:hAnsi="Times New Roman" w:cs="Times New Roman"/>
          <w:sz w:val="24"/>
          <w:szCs w:val="24"/>
        </w:rPr>
        <w:t>̄vā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jums, tas tiek noraidi</w:t>
      </w:r>
      <w:r w:rsidRPr="00401AEE">
        <w:rPr>
          <w:rFonts w:ascii="Times New Roman" w:hAnsi="Times New Roman" w:cs="Times New Roman"/>
          <w:sz w:val="24"/>
          <w:szCs w:val="24"/>
        </w:rPr>
        <w:t>̄ts.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4. PIEDĀVĀJUMA IZVĒLE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4.1. Komisija izvēlas saimnieciski visizdevīgāko piedāvājumu. Izvēloties saimnieciski visizdevīgāko piedāvājumu Komisija vērtē Pretendenta Tehnisko un Finanš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u pieda</w:t>
      </w:r>
      <w:r w:rsidRPr="00401AEE">
        <w:rPr>
          <w:rFonts w:ascii="Times New Roman" w:hAnsi="Times New Roman" w:cs="Times New Roman"/>
          <w:sz w:val="24"/>
          <w:szCs w:val="24"/>
        </w:rPr>
        <w:t>̄vājumu.</w:t>
      </w:r>
    </w:p>
    <w:tbl>
      <w:tblPr>
        <w:tblW w:w="9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75"/>
        <w:gridCol w:w="6587"/>
        <w:gridCol w:w="1503"/>
      </w:tblGrid>
      <w:tr w:rsidR="00D13D38" w:rsidRPr="00401AEE">
        <w:trPr>
          <w:trHeight w:val="485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eastAsia="Arial Unicode MS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6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eastAsia="Arial Unicode MS" w:hAnsi="Times New Roman" w:cs="Times New Roman"/>
                <w:sz w:val="24"/>
                <w:szCs w:val="24"/>
              </w:rPr>
              <w:t>Kritēriji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eastAsia="Arial Unicode MS" w:hAnsi="Times New Roman" w:cs="Times New Roman"/>
                <w:sz w:val="24"/>
                <w:szCs w:val="24"/>
              </w:rPr>
              <w:t>Maksimālais punktu skaits</w:t>
            </w:r>
          </w:p>
        </w:tc>
      </w:tr>
      <w:tr w:rsidR="00D13D38" w:rsidRPr="00401AEE">
        <w:trPr>
          <w:trHeight w:val="476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4.2.1</w:t>
            </w:r>
            <w:r w:rsidRPr="00401A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Ēdiena kvalitāte: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 Komisija vērtē ēdienkartēs un tehnoloģ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iska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̄s kartēs norādī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to informa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̄ciju, kas attiecas uz: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jc w:val="right"/>
            </w:pPr>
            <w:r w:rsidRPr="00401AEE">
              <w:rPr>
                <w:color w:val="000000"/>
              </w:rPr>
              <w:t>75</w:t>
            </w:r>
          </w:p>
        </w:tc>
      </w:tr>
      <w:tr w:rsidR="00D13D38" w:rsidRPr="00401AEE">
        <w:trPr>
          <w:trHeight w:val="4085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eastAsia="Arial Unicode MS" w:hAnsi="Times New Roman" w:cs="Times New Roman"/>
                <w:sz w:val="24"/>
                <w:szCs w:val="24"/>
              </w:rPr>
              <w:t>4.2.1.1.</w:t>
            </w:r>
          </w:p>
        </w:tc>
        <w:tc>
          <w:tcPr>
            <w:tcW w:w="6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diena daz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̌ādību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, piešķirot punktus šādā apmērā: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40 (č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etrdesmit) punkti 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– ja izglītojamo grupai 10 (desmit) dienu ēdienkartē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pieda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̄vā 10 (desmit) dažā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da veida pusdienas, ka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 arī launagu</w:t>
            </w:r>
            <w:proofErr w:type="gramStart"/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 20 (divdesmit) punkti – ja izglītojamo grupai 10 (desmit) dienu ēdienkartē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pieda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̄vā 7 (septiņas) dažā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da veida pusdienas, ka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 arī launagu;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10 (desmit) punkti – ja izglītojamo grupai 10 (desmit) dienu ēdienkartē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pieda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̄vā 5 (piecas) dažā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da veida pusdienas, ka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 arī launagu;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0 (nulle) punkti – ja izglītojamo grupai 10 (desmit) dienu ēdienkartē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pieda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̄vā mazāk kā 5 (piecas) dažā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da veida pusdienas, ka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̄ arī launagu.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jc w:val="right"/>
            </w:pPr>
            <w:r w:rsidRPr="00401AEE">
              <w:rPr>
                <w:color w:val="000000"/>
              </w:rPr>
              <w:t>40</w:t>
            </w:r>
          </w:p>
        </w:tc>
      </w:tr>
      <w:tr w:rsidR="00D13D38" w:rsidRPr="00401AEE">
        <w:trPr>
          <w:trHeight w:val="7405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4.2.1.2.</w:t>
            </w:r>
          </w:p>
        </w:tc>
        <w:tc>
          <w:tcPr>
            <w:tcW w:w="6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Tehnolog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̧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u w:val="single"/>
                <w:lang w:val="sv-SE"/>
              </w:rPr>
              <w:t>iska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̄s kartes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, piešķirot punktus šādā apmērā: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35 (trīsdesmit pieci) punkti, ja visās tehnoloģ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iskaja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̄s kartēs norādī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to e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̄dienu receptūrās izmantoto produktu daudzums kvantitatīvi atbilst porcijas iznākumam un ēdienu uzturvērtība, enerģē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tiska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 vērtī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ba apre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̄ķināta atbilstoši norādītajam produktu ķī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miska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 sastāva informācijas avotam,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15 (piecpadsmit) punkti, ja 1 – 3 (viena līdz trīs) iesniegtajās tehnoloģ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iskaja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̄s kartēs norādī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to e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̄dienu receptūrās izmantoto produktu daudzums kvantitatīvi neatbilst porcijas iznā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kumam un/vai e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̄dienu uzturvērtība, enerģē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tiska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 vērtība nav aprēķināta atbilstoši norādītajam produktu ķī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miska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 sastāva informācijas avotam,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5 (pieci) punkts, ja 4 – 6 (č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etras li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̄dz sešas) iesniegtajās tehnoloģ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iskaja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̄s kartēs norādī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to e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̄dienu receptūrās izmantoto produktu daudzums kvantitatīvi neatbilst porcijas iznā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kumam un/vai e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̄dienu uzturvērtība, enerģē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tiska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 vērtība nav aprēķināta atbilstoši norādītajam produktu ķī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miska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 sastāva informācijas avotam,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0 (nulle) punkti, ja 7 un vairāk iesniegtajās tehnoloģ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iskaja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̄s kartēs norādī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to e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̄dienu receptūrās izmantoto produktu daudzums kvantitatīvi neatbilst porcijas iznā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kumam un/vai e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̄dienu uzturvērtība, enerģē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tiska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 vērtība nav aprēķināta atbilstoši norādītajam produktu ķī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miska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 sastāva informācijas avotam.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jc w:val="right"/>
            </w:pPr>
            <w:r w:rsidRPr="00401AEE">
              <w:rPr>
                <w:color w:val="000000"/>
              </w:rPr>
              <w:t>35</w:t>
            </w:r>
          </w:p>
        </w:tc>
      </w:tr>
      <w:tr w:rsidR="00D13D38" w:rsidRPr="00401AEE">
        <w:trPr>
          <w:trHeight w:val="3963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4.2.2.</w:t>
            </w:r>
          </w:p>
        </w:tc>
        <w:tc>
          <w:tcPr>
            <w:tcW w:w="6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Cenu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 1 (viena) izglītojamā ēdināš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anai viena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̄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diena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̄. Maksimā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lais punktu skaits tiek pies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̌ķ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irts pretendentam, kurs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̌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pieda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̄vājis zemāko cenu. Attiecīgi pārē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jiem pretendentiem punkti tiek pies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̌ķ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irti, ieve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̄rojot proporcionalitā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tes principu, punktu skaitu apre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̄ķ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inot pe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 formulas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P = Czem/Cver X 5, kur: 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P –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pretendenta iegu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tais punktu skaits ar precizita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̄ti līdz 2 (diviem) cipariem aiz komata,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Czem – zemākā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pieda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̄vātā cena, 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Cver – vērtējamā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pieda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̄vātā cena.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jc w:val="right"/>
            </w:pPr>
            <w:r w:rsidRPr="00401AEE">
              <w:rPr>
                <w:color w:val="000000"/>
              </w:rPr>
              <w:t>5</w:t>
            </w:r>
          </w:p>
        </w:tc>
      </w:tr>
      <w:tr w:rsidR="00D13D38" w:rsidRPr="00401AEE" w:rsidTr="009901C5">
        <w:trPr>
          <w:trHeight w:val="7993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6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Produktu kvalitāti: 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Komisija vērtē ēdināšanā izmantoto produktu kvalitātes nodrošinājuma pasākumu aprakstā norādī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to informa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̄ciju un iesniegtos dokumentus, piešķirot punktus šādā apmērā: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15 (piecpadmit) punktus – ja tiek iesniegti 5 (pieci) un vairāk apliecinā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jumi par sadarbi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̄bu ar ražotāju un/vai piegādātāju (pievienot atbilstošos dokumentus) kuru ražotajai produkcijai ir izsniegts kvalitāti apliecinoš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proofErr w:type="gramStart"/>
            <w:r w:rsidRPr="00401A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dokuments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</w:t>
            </w:r>
            <w:proofErr w:type="gramEnd"/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ieda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̄vājumā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ir iekl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̧auti produkti, kas sertificēti kādā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no pa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̄rtikas kvalitātes shēmām –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naciona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̄lajā pārtikas kvalitātes shēmā saskaņā ar Ministru kabineta 2014.gada 12.augusta noteikumiem Nr. 461 „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Prasi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bas pa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̄rtikas kvalitātes shēmām, to ievieš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anas, darbi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̄bas, uzraudzī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 un kontroles ka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̄rtība” (turpmāk – MK noteikumi Nr. 461),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5 (piecus) punktus –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ja tiek iesniegti ne vaira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̄k kā pieci apliecinā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jumi par sadarbi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̄bu ar ražotāju un/vai piegādātāju (pievienot atbilstošos dokumentus) kuru ražotajai produkcijai ir izsniegts kvalitāti apliecinoš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 dokuments</w:t>
            </w:r>
            <w:proofErr w:type="gramStart"/>
            <w:r w:rsidRPr="00401A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pieda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̄vājumā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ir iekl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̧auti produkti, kas sertificēti kādā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no pa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̄rtikas kvalitātes shēmām –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naciona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̄lajā pārtikas kvalitātes shēmā saskaņā ar MK noteikumiem Nr. 461,</w:t>
            </w:r>
          </w:p>
          <w:p w:rsidR="00D13D38" w:rsidRPr="00401AEE" w:rsidRDefault="00F97248" w:rsidP="00EC4959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0 (nulle) punktus –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ja netiek iesniegti apliecina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jumi par sadarbi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̄bu ar ražotāju un/vai piegādātāju (pievienot atbilstošos dokumentus) kuru ražotajai produkcijai ir izsniegts kvalitāti apliecinoš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proofErr w:type="gramStart"/>
            <w:r w:rsidRPr="00401A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dokuments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</w:t>
            </w:r>
            <w:proofErr w:type="gramEnd"/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ieda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̄vājumā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ir iekl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̧auti produkti, kas sertificēti kādā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no pa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̄rtikas kvalitātes shēmām –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naciona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̄lajā pārtikas kvalitātes shēmā saskaņā ar MK noteikumiem Nr. 461.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jc w:val="right"/>
            </w:pPr>
            <w:r w:rsidRPr="00401AEE">
              <w:rPr>
                <w:color w:val="000000"/>
              </w:rPr>
              <w:t>15</w:t>
            </w:r>
          </w:p>
        </w:tc>
      </w:tr>
      <w:tr w:rsidR="00D13D38" w:rsidRPr="00401AEE" w:rsidTr="009901C5">
        <w:trPr>
          <w:trHeight w:val="3661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4.2.4.</w:t>
            </w:r>
          </w:p>
        </w:tc>
        <w:tc>
          <w:tcPr>
            <w:tcW w:w="6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925" w:rsidRPr="00401AEE" w:rsidRDefault="005E4925">
            <w:pPr>
              <w:pStyle w:val="TableStyle2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Programma </w:t>
            </w:r>
            <w:r w:rsidR="00F97248" w:rsidRPr="0040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F97248" w:rsidRPr="00401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Skolas piens</w:t>
            </w:r>
            <w:r w:rsidRPr="0040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D13D38" w:rsidRPr="00401AEE" w:rsidRDefault="005E4925">
            <w:pPr>
              <w:pStyle w:val="TableStyle2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saskaņā ar Ministru kabineta </w:t>
            </w:r>
            <w:proofErr w:type="gramStart"/>
            <w:r w:rsidR="00F97248" w:rsidRPr="00401AEE">
              <w:rPr>
                <w:rFonts w:ascii="Times New Roman" w:hAnsi="Times New Roman" w:cs="Times New Roman"/>
                <w:sz w:val="24"/>
                <w:szCs w:val="24"/>
              </w:rPr>
              <w:t>2015.gada</w:t>
            </w:r>
            <w:proofErr w:type="gramEnd"/>
            <w:r w:rsidR="00F97248"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 8.septembra noteikumi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 Nr.521 „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Valsts un Eiropas Savien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</w:rPr>
              <w:t>ības atbalsta piešķiršanas, administrēšanas un uzraudzības kārtība piena produktu piegādei izglītojamiem vispārējās izglītī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bas iest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</w:rPr>
              <w:t>ādēs” (spēkā no 01.10.2015.) – maksimā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li tiek pies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</w:rPr>
              <w:t>̌ķirti 5 punkti.</w:t>
            </w:r>
          </w:p>
          <w:p w:rsidR="00D13D38" w:rsidRPr="00401AEE" w:rsidRDefault="00F97248">
            <w:pPr>
              <w:pStyle w:val="TableStyle2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A –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pretendents nodros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̌inās </w:t>
            </w:r>
            <w:r w:rsidR="00870A91"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programmu 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Skolas piens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”– </w:t>
            </w:r>
            <w:r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tiek pies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̌ķirti 5 punkti;</w:t>
            </w:r>
          </w:p>
          <w:p w:rsidR="00D13D38" w:rsidRPr="00401AEE" w:rsidRDefault="00870A91" w:rsidP="00870A91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pretendents nenodros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̌inās 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programmu 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Skolas piens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D4D37"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A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tiek pies</w:t>
            </w:r>
            <w:r w:rsidR="00F97248" w:rsidRPr="00401AEE">
              <w:rPr>
                <w:rFonts w:ascii="Times New Roman" w:hAnsi="Times New Roman" w:cs="Times New Roman"/>
                <w:sz w:val="24"/>
                <w:szCs w:val="24"/>
              </w:rPr>
              <w:t>̌ķirti 0 punkti.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jc w:val="right"/>
            </w:pPr>
            <w:r w:rsidRPr="00401AEE">
              <w:rPr>
                <w:color w:val="000000"/>
              </w:rPr>
              <w:t>5</w:t>
            </w:r>
          </w:p>
        </w:tc>
      </w:tr>
      <w:tr w:rsidR="00D13D38" w:rsidRPr="00401AEE">
        <w:trPr>
          <w:trHeight w:val="295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D13D38"/>
        </w:tc>
        <w:tc>
          <w:tcPr>
            <w:tcW w:w="6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pStyle w:val="TableStyle2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38" w:rsidRPr="00401AEE" w:rsidRDefault="00F97248">
            <w:pPr>
              <w:jc w:val="right"/>
            </w:pPr>
            <w:r w:rsidRPr="00401AEE">
              <w:rPr>
                <w:b/>
                <w:bCs/>
                <w:color w:val="000000"/>
              </w:rPr>
              <w:t>100</w:t>
            </w:r>
          </w:p>
        </w:tc>
      </w:tr>
    </w:tbl>
    <w:p w:rsidR="009901C5" w:rsidRDefault="009901C5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4.2. Saimnieciski visizdevīgākā 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pieda</w:t>
      </w:r>
      <w:r w:rsidRPr="00401AEE">
        <w:rPr>
          <w:rFonts w:ascii="Times New Roman" w:hAnsi="Times New Roman" w:cs="Times New Roman"/>
          <w:sz w:val="24"/>
          <w:szCs w:val="24"/>
        </w:rPr>
        <w:t>̄vā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juma ve</w:t>
      </w:r>
      <w:r w:rsidRPr="00401AEE">
        <w:rPr>
          <w:rFonts w:ascii="Times New Roman" w:hAnsi="Times New Roman" w:cs="Times New Roman"/>
          <w:sz w:val="24"/>
          <w:szCs w:val="24"/>
        </w:rPr>
        <w:t>̄rtēš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anas krite</w:t>
      </w:r>
      <w:r w:rsidRPr="00401AEE">
        <w:rPr>
          <w:rFonts w:ascii="Times New Roman" w:hAnsi="Times New Roman" w:cs="Times New Roman"/>
          <w:sz w:val="24"/>
          <w:szCs w:val="24"/>
        </w:rPr>
        <w:t>̄riji:</w:t>
      </w:r>
    </w:p>
    <w:p w:rsidR="00D13D38" w:rsidRPr="00401AEE" w:rsidRDefault="00D13D38" w:rsidP="009901C5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 w:rsidP="009901C5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4.3. Par saimnieciski visizdevīgāko piedāvājumu Komisija atzī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st Pretendenta pieda</w:t>
      </w:r>
      <w:r w:rsidRPr="00401AEE">
        <w:rPr>
          <w:rFonts w:ascii="Times New Roman" w:hAnsi="Times New Roman" w:cs="Times New Roman"/>
          <w:sz w:val="24"/>
          <w:szCs w:val="24"/>
        </w:rPr>
        <w:t>̄vājumu, kurš, atbilstoši Nolikuma 4.2.punkta vērtēš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anas krite</w:t>
      </w:r>
      <w:r w:rsidRPr="00401AEE">
        <w:rPr>
          <w:rFonts w:ascii="Times New Roman" w:hAnsi="Times New Roman" w:cs="Times New Roman"/>
          <w:sz w:val="24"/>
          <w:szCs w:val="24"/>
        </w:rPr>
        <w:t>̄rijiem, ir ieguvis vislielā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ko punktu skaitu</w:t>
      </w:r>
      <w:r w:rsidRPr="00401AEE">
        <w:rPr>
          <w:rFonts w:ascii="Times New Roman" w:hAnsi="Times New Roman" w:cs="Times New Roman"/>
          <w:sz w:val="24"/>
          <w:szCs w:val="24"/>
        </w:rPr>
        <w:t>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4.4. Pasūtītā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js sle</w:t>
      </w:r>
      <w:r w:rsidRPr="00401AEE">
        <w:rPr>
          <w:rFonts w:ascii="Times New Roman" w:hAnsi="Times New Roman" w:cs="Times New Roman"/>
          <w:sz w:val="24"/>
          <w:szCs w:val="24"/>
        </w:rPr>
        <w:t>̄dz Līgumu ar Pretendentu, kura piedāvājumu Komisija ir atzinusi par saimnieciski visizdevīgāko.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5. KOMISIJAS TIESĪBAS UN PIENĀKUMI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5.1. Komisijas tiesības: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5.1.1. rakstiski pieprasī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t, precize</w:t>
      </w:r>
      <w:r w:rsidRPr="00401AEE">
        <w:rPr>
          <w:rFonts w:ascii="Times New Roman" w:hAnsi="Times New Roman" w:cs="Times New Roman"/>
          <w:sz w:val="24"/>
          <w:szCs w:val="24"/>
        </w:rPr>
        <w:t>̄t iesniegto informāciju no Pretendentiem, kas piedalā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s iepirkuma</w:t>
      </w:r>
      <w:r w:rsidRPr="00401AEE">
        <w:rPr>
          <w:rFonts w:ascii="Times New Roman" w:hAnsi="Times New Roman" w:cs="Times New Roman"/>
          <w:sz w:val="24"/>
          <w:szCs w:val="24"/>
        </w:rPr>
        <w:t>̄;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5.1.2. pā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rbaudi</w:t>
      </w:r>
      <w:r w:rsidRPr="00401AEE">
        <w:rPr>
          <w:rFonts w:ascii="Times New Roman" w:hAnsi="Times New Roman" w:cs="Times New Roman"/>
          <w:sz w:val="24"/>
          <w:szCs w:val="24"/>
        </w:rPr>
        <w:t>̄t visu Pretendentu sniegto ziņ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u patiesumu publiski pieejama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s datu ba</w:t>
      </w:r>
      <w:r w:rsidRPr="00401AEE">
        <w:rPr>
          <w:rFonts w:ascii="Times New Roman" w:hAnsi="Times New Roman" w:cs="Times New Roman"/>
          <w:sz w:val="24"/>
          <w:szCs w:val="24"/>
        </w:rPr>
        <w:t>̄zēs vai pieprasot informāciju kompetentām institūcijām;</w:t>
      </w:r>
    </w:p>
    <w:p w:rsidR="00D13D38" w:rsidRPr="00401AEE" w:rsidRDefault="00D13D38" w:rsidP="00D06527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 w:rsidP="00D06527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5.1.3. pēc sava ieskata pieprasīt jebkuram Pretendentam, lai tas rakstiski un/vai mutiski izskaidro sava piedāvājuma saturu, tai skaitā finanš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u pieda</w:t>
      </w:r>
      <w:r w:rsidRPr="00401AEE">
        <w:rPr>
          <w:rFonts w:ascii="Times New Roman" w:hAnsi="Times New Roman" w:cs="Times New Roman"/>
          <w:sz w:val="24"/>
          <w:szCs w:val="24"/>
        </w:rPr>
        <w:t>̄vājumā norādītos izmaksu aprēķinus;</w:t>
      </w:r>
    </w:p>
    <w:p w:rsidR="00D13D38" w:rsidRPr="00401AEE" w:rsidRDefault="00D13D38" w:rsidP="00D06527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 w:rsidP="00D06527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5.1.4. pieaicināt Komisijas darbā speciālistus (Ķ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ekavas novada pas</w:t>
      </w:r>
      <w:r w:rsidRPr="00401AEE">
        <w:rPr>
          <w:rFonts w:ascii="Times New Roman" w:hAnsi="Times New Roman" w:cs="Times New Roman"/>
          <w:sz w:val="24"/>
          <w:szCs w:val="24"/>
        </w:rPr>
        <w:t>̌valdības vai tā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s iesta</w:t>
      </w:r>
      <w:r w:rsidRPr="00401AEE">
        <w:rPr>
          <w:rFonts w:ascii="Times New Roman" w:hAnsi="Times New Roman" w:cs="Times New Roman"/>
          <w:sz w:val="24"/>
          <w:szCs w:val="24"/>
        </w:rPr>
        <w:t>̄des</w:t>
      </w:r>
      <w:r w:rsidR="001F0BA5" w:rsidRPr="00401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EE">
        <w:rPr>
          <w:rFonts w:ascii="Times New Roman" w:hAnsi="Times New Roman" w:cs="Times New Roman"/>
          <w:sz w:val="24"/>
          <w:szCs w:val="24"/>
        </w:rPr>
        <w:t>vai struktūrvienības darbiniekus) vai ekspertus ar padomdevēja tiesībām;</w:t>
      </w:r>
    </w:p>
    <w:p w:rsidR="00D13D38" w:rsidRPr="00401AEE" w:rsidRDefault="00D13D38" w:rsidP="00D06527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 w:rsidP="00D06527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5.1.5. noraidī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t Pretendentu pieda</w:t>
      </w:r>
      <w:r w:rsidRPr="00401AEE">
        <w:rPr>
          <w:rFonts w:ascii="Times New Roman" w:hAnsi="Times New Roman" w:cs="Times New Roman"/>
          <w:sz w:val="24"/>
          <w:szCs w:val="24"/>
        </w:rPr>
        <w:t>̄vājumus, ja tie neatbilst Nolikuma prasībām.</w:t>
      </w:r>
    </w:p>
    <w:p w:rsidR="00D13D38" w:rsidRPr="00401AEE" w:rsidRDefault="00D13D38" w:rsidP="00D06527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 w:rsidP="00D06527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pt-PT"/>
        </w:rPr>
        <w:t>5.1.6. veikt citas darbi</w:t>
      </w:r>
      <w:r w:rsidRPr="00401AEE">
        <w:rPr>
          <w:rFonts w:ascii="Times New Roman" w:hAnsi="Times New Roman" w:cs="Times New Roman"/>
          <w:sz w:val="24"/>
          <w:szCs w:val="24"/>
        </w:rPr>
        <w:t xml:space="preserve">̄bas saskaņā 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ar Nolikumu, PIL un citiem normati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vajiem aktiem.</w:t>
      </w:r>
    </w:p>
    <w:p w:rsidR="00D13D38" w:rsidRPr="00401AEE" w:rsidRDefault="00D13D38" w:rsidP="00D06527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5.2. Komisijas pienākumi: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 w:rsidP="00D06527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5.2.1. izskatīt Pretendentu iesniegtos piedāvājumus, kas iesniegti noteiktajā 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pieda</w:t>
      </w:r>
      <w:r w:rsidRPr="00401AEE">
        <w:rPr>
          <w:rFonts w:ascii="Times New Roman" w:hAnsi="Times New Roman" w:cs="Times New Roman"/>
          <w:sz w:val="24"/>
          <w:szCs w:val="24"/>
        </w:rPr>
        <w:t>̄vājumu iesniegš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anas termin</w:t>
      </w:r>
      <w:r w:rsidRPr="00401AEE">
        <w:rPr>
          <w:rFonts w:ascii="Times New Roman" w:hAnsi="Times New Roman" w:cs="Times New Roman"/>
          <w:sz w:val="24"/>
          <w:szCs w:val="24"/>
        </w:rPr>
        <w:t>̧ā;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5.2.2. pieņemt lēmumu;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pt-PT"/>
        </w:rPr>
        <w:t>5.2.3. veikt citas darbi</w:t>
      </w:r>
      <w:r w:rsidRPr="00401AEE">
        <w:rPr>
          <w:rFonts w:ascii="Times New Roman" w:hAnsi="Times New Roman" w:cs="Times New Roman"/>
          <w:sz w:val="24"/>
          <w:szCs w:val="24"/>
        </w:rPr>
        <w:t xml:space="preserve">̄bas saskaņā 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ar Nolikumu, PIL un citiem normati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vajiem aktiem.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1F0BA5" w:rsidRPr="00401AEE" w:rsidRDefault="001F0BA5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D38" w:rsidRPr="00401AEE" w:rsidRDefault="00F9724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6. PRETENDENTA TIESĪBAS UN PIENĀKUMI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6.1. Pretendenta tiesības:</w:t>
      </w: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6.1.1. iesniedzot piedāvājumu, pieprasīt apliecinā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jumu par pieda</w:t>
      </w:r>
      <w:r w:rsidRPr="00401AEE">
        <w:rPr>
          <w:rFonts w:ascii="Times New Roman" w:hAnsi="Times New Roman" w:cs="Times New Roman"/>
          <w:sz w:val="24"/>
          <w:szCs w:val="24"/>
        </w:rPr>
        <w:t>̄vājuma iesniegšanu;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pt-PT"/>
        </w:rPr>
        <w:t>6.1.2. veikt citas darbi</w:t>
      </w:r>
      <w:r w:rsidRPr="00401AEE">
        <w:rPr>
          <w:rFonts w:ascii="Times New Roman" w:hAnsi="Times New Roman" w:cs="Times New Roman"/>
          <w:sz w:val="24"/>
          <w:szCs w:val="24"/>
        </w:rPr>
        <w:t xml:space="preserve">̄bas saskaņā 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ar Nolikumu, PIL un citiem normati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vajiem aktiem.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6.2. Pretendenta pienākumi: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 w:rsidP="009901C5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6.2.1. ja piedāvā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jums tiek su</w:t>
      </w:r>
      <w:r w:rsidRPr="00401AEE">
        <w:rPr>
          <w:rFonts w:ascii="Times New Roman" w:hAnsi="Times New Roman" w:cs="Times New Roman"/>
          <w:sz w:val="24"/>
          <w:szCs w:val="24"/>
        </w:rPr>
        <w:t>̄tī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ts pasta su</w:t>
      </w:r>
      <w:r w:rsidRPr="00401AEE">
        <w:rPr>
          <w:rFonts w:ascii="Times New Roman" w:hAnsi="Times New Roman" w:cs="Times New Roman"/>
          <w:sz w:val="24"/>
          <w:szCs w:val="24"/>
        </w:rPr>
        <w:t>̄tījumā, Pretendents ir atbildī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gs par savlaici</w:t>
      </w:r>
      <w:r w:rsidRPr="00401AEE">
        <w:rPr>
          <w:rFonts w:ascii="Times New Roman" w:hAnsi="Times New Roman" w:cs="Times New Roman"/>
          <w:sz w:val="24"/>
          <w:szCs w:val="24"/>
        </w:rPr>
        <w:t>̄gu piedāvājuma izsūtīšanu, lai nodrošinā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tu pieda</w:t>
      </w:r>
      <w:r w:rsidRPr="00401AEE">
        <w:rPr>
          <w:rFonts w:ascii="Times New Roman" w:hAnsi="Times New Roman" w:cs="Times New Roman"/>
          <w:sz w:val="24"/>
          <w:szCs w:val="24"/>
        </w:rPr>
        <w:t>̄vājuma saņemšanu Ķ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ekavas novada pas</w:t>
      </w:r>
      <w:r w:rsidRPr="00401AEE">
        <w:rPr>
          <w:rFonts w:ascii="Times New Roman" w:hAnsi="Times New Roman" w:cs="Times New Roman"/>
          <w:sz w:val="24"/>
          <w:szCs w:val="24"/>
        </w:rPr>
        <w:t>̌valdībā līdz Nolikumā noteiktajam termiņam;</w:t>
      </w:r>
    </w:p>
    <w:p w:rsidR="00D13D38" w:rsidRPr="00401AEE" w:rsidRDefault="00D13D38" w:rsidP="009901C5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13D38" w:rsidRPr="00401AEE" w:rsidRDefault="00F97248" w:rsidP="009901C5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lastRenderedPageBreak/>
        <w:t>6.2.2. rakstveidā, Komisijas norādītajā termiņā</w:t>
      </w:r>
      <w:r w:rsidRPr="00401AEE">
        <w:rPr>
          <w:rFonts w:ascii="Times New Roman" w:hAnsi="Times New Roman" w:cs="Times New Roman"/>
          <w:sz w:val="24"/>
          <w:szCs w:val="24"/>
          <w:lang w:val="de-DE"/>
        </w:rPr>
        <w:t>, sniegt atbildes un paskaidrojumus par pieda</w:t>
      </w:r>
      <w:r w:rsidRPr="00401AEE">
        <w:rPr>
          <w:rFonts w:ascii="Times New Roman" w:hAnsi="Times New Roman" w:cs="Times New Roman"/>
          <w:sz w:val="24"/>
          <w:szCs w:val="24"/>
        </w:rPr>
        <w:t>̄vājumu, atbilstot uz uzdotajiem jautājumiem;</w:t>
      </w:r>
    </w:p>
    <w:p w:rsidR="00D13D38" w:rsidRPr="00401AEE" w:rsidRDefault="00D13D38" w:rsidP="009901C5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 w:rsidP="009901C5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6.2.3. līdz ar piedāvājuma iesniegšanu, apņ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emas ieve</w:t>
      </w:r>
      <w:r w:rsidRPr="00401AEE">
        <w:rPr>
          <w:rFonts w:ascii="Times New Roman" w:hAnsi="Times New Roman" w:cs="Times New Roman"/>
          <w:sz w:val="24"/>
          <w:szCs w:val="24"/>
        </w:rPr>
        <w:t>̄rot visus Nolikuma noteikumus;</w:t>
      </w:r>
    </w:p>
    <w:p w:rsidR="00D13D38" w:rsidRPr="00401AEE" w:rsidRDefault="00D13D38" w:rsidP="009901C5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fr-FR"/>
        </w:rPr>
        <w:t>6.2.4. sekot li</w:t>
      </w:r>
      <w:r w:rsidRPr="00401AEE">
        <w:rPr>
          <w:rFonts w:ascii="Times New Roman" w:hAnsi="Times New Roman" w:cs="Times New Roman"/>
          <w:sz w:val="24"/>
          <w:szCs w:val="24"/>
        </w:rPr>
        <w:t>̄dzi aktuālajai informācijai (grozījumiem, precizē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jumiem, skaidrojumiem u.c.) par iepirkumu, kas tiek ievietota K</w:t>
      </w:r>
      <w:r w:rsidRPr="00401AEE">
        <w:rPr>
          <w:rFonts w:ascii="Times New Roman" w:hAnsi="Times New Roman" w:cs="Times New Roman"/>
          <w:sz w:val="24"/>
          <w:szCs w:val="24"/>
        </w:rPr>
        <w:t>̧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ekavas novada pas</w:t>
      </w:r>
      <w:r w:rsidRPr="00401AEE">
        <w:rPr>
          <w:rFonts w:ascii="Times New Roman" w:hAnsi="Times New Roman" w:cs="Times New Roman"/>
          <w:sz w:val="24"/>
          <w:szCs w:val="24"/>
        </w:rPr>
        <w:t>̌valdī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bas ma</w:t>
      </w:r>
      <w:r w:rsidRPr="00401AEE">
        <w:rPr>
          <w:rFonts w:ascii="Times New Roman" w:hAnsi="Times New Roman" w:cs="Times New Roman"/>
          <w:sz w:val="24"/>
          <w:szCs w:val="24"/>
        </w:rPr>
        <w:t>̄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jas lapa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 </w:t>
      </w:r>
      <w:proofErr w:type="gramStart"/>
      <w:r w:rsidRPr="00401AEE">
        <w:rPr>
          <w:rFonts w:ascii="Times New Roman" w:hAnsi="Times New Roman" w:cs="Times New Roman"/>
          <w:sz w:val="24"/>
          <w:szCs w:val="24"/>
          <w:u w:val="single"/>
        </w:rPr>
        <w:t>www.kekava.lv</w:t>
      </w:r>
      <w:r w:rsidRPr="00401A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1AEE">
        <w:rPr>
          <w:rFonts w:ascii="Times New Roman" w:hAnsi="Times New Roman" w:cs="Times New Roman"/>
          <w:sz w:val="24"/>
          <w:szCs w:val="24"/>
        </w:rPr>
        <w:t xml:space="preserve"> sadaļā „Publiskie iepirkumi”.</w:t>
      </w:r>
    </w:p>
    <w:p w:rsidR="00D13D38" w:rsidRPr="00401AEE" w:rsidRDefault="00D13D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D13D38" w:rsidRPr="00401AEE" w:rsidRDefault="00F9724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AEE">
        <w:rPr>
          <w:rFonts w:ascii="Times New Roman" w:hAnsi="Times New Roman" w:cs="Times New Roman"/>
          <w:b/>
          <w:bCs/>
          <w:sz w:val="24"/>
          <w:szCs w:val="24"/>
        </w:rPr>
        <w:t>7. PIELIKUMI</w:t>
      </w:r>
    </w:p>
    <w:p w:rsidR="00D13D38" w:rsidRPr="00401AEE" w:rsidRDefault="00D13D3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Pielikums Nr.1 – </w:t>
      </w:r>
      <w:r w:rsidRPr="00401AEE">
        <w:rPr>
          <w:rFonts w:ascii="Times New Roman" w:hAnsi="Times New Roman" w:cs="Times New Roman"/>
          <w:sz w:val="24"/>
          <w:szCs w:val="24"/>
          <w:lang w:val="sv-SE"/>
        </w:rPr>
        <w:t>Tehniska</w:t>
      </w:r>
      <w:r w:rsidRPr="00401AEE">
        <w:rPr>
          <w:rFonts w:ascii="Times New Roman" w:hAnsi="Times New Roman" w:cs="Times New Roman"/>
          <w:sz w:val="24"/>
          <w:szCs w:val="24"/>
        </w:rPr>
        <w:t xml:space="preserve">̄s specifikācijas vispārīgā informācija; </w:t>
      </w: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  <w:lang w:val="sv-SE"/>
        </w:rPr>
        <w:t>Pielikums Nr.1.1. - Tehniska</w:t>
      </w:r>
      <w:r w:rsidRPr="00401AEE">
        <w:rPr>
          <w:rFonts w:ascii="Times New Roman" w:hAnsi="Times New Roman" w:cs="Times New Roman"/>
          <w:sz w:val="24"/>
          <w:szCs w:val="24"/>
        </w:rPr>
        <w:t>̄ specifikācija;</w:t>
      </w: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Pielikums Nr.2 – Pieteikums;</w:t>
      </w: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Pielikums Nr.3 – </w:t>
      </w:r>
      <w:r w:rsidRPr="00401AEE">
        <w:rPr>
          <w:rFonts w:ascii="Times New Roman" w:hAnsi="Times New Roman" w:cs="Times New Roman"/>
          <w:sz w:val="24"/>
          <w:szCs w:val="24"/>
          <w:lang w:val="pt-PT"/>
        </w:rPr>
        <w:t>Pretendenta persona</w:t>
      </w:r>
      <w:r w:rsidRPr="00401AEE">
        <w:rPr>
          <w:rFonts w:ascii="Times New Roman" w:hAnsi="Times New Roman" w:cs="Times New Roman"/>
          <w:sz w:val="24"/>
          <w:szCs w:val="24"/>
        </w:rPr>
        <w:t>̄la apliecinā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jums par gatavi</w:t>
      </w:r>
      <w:r w:rsidRPr="00401AEE">
        <w:rPr>
          <w:rFonts w:ascii="Times New Roman" w:hAnsi="Times New Roman" w:cs="Times New Roman"/>
          <w:sz w:val="24"/>
          <w:szCs w:val="24"/>
        </w:rPr>
        <w:t>̄bu iesaistī</w:t>
      </w:r>
      <w:r w:rsidRPr="00401AEE">
        <w:rPr>
          <w:rFonts w:ascii="Times New Roman" w:hAnsi="Times New Roman" w:cs="Times New Roman"/>
          <w:sz w:val="24"/>
          <w:szCs w:val="24"/>
          <w:lang w:val="en-US"/>
        </w:rPr>
        <w:t>ties li</w:t>
      </w:r>
      <w:r w:rsidRPr="00401AEE">
        <w:rPr>
          <w:rFonts w:ascii="Times New Roman" w:hAnsi="Times New Roman" w:cs="Times New Roman"/>
          <w:sz w:val="24"/>
          <w:szCs w:val="24"/>
        </w:rPr>
        <w:t>̄guma izpildē;</w:t>
      </w: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Pielikums Nr.4 – Objekta apsekoš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anas lapa;</w:t>
      </w: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Pielikums Nr.5 – Ēdienkartes;</w:t>
      </w: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Pielikums Nr.6 – Informācija par pretendenta pieredzi un sniegtajiem ēdināšanas pakalpojumiem;</w:t>
      </w: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Pielikums Nr.7 – Speciālistu saraksts;</w:t>
      </w: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Pielikums Nr.8 – Finanš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u pieda</w:t>
      </w:r>
      <w:r w:rsidRPr="00401AEE">
        <w:rPr>
          <w:rFonts w:ascii="Times New Roman" w:hAnsi="Times New Roman" w:cs="Times New Roman"/>
          <w:sz w:val="24"/>
          <w:szCs w:val="24"/>
        </w:rPr>
        <w:t>̄vājums;</w:t>
      </w: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Pielikums Nr.9 – Ēdiena izmaksu aprēķ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ins vienam me</w:t>
      </w:r>
      <w:r w:rsidRPr="00401AEE">
        <w:rPr>
          <w:rFonts w:ascii="Times New Roman" w:hAnsi="Times New Roman" w:cs="Times New Roman"/>
          <w:sz w:val="24"/>
          <w:szCs w:val="24"/>
        </w:rPr>
        <w:t>̄nesim;</w:t>
      </w: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Pielikums Nr.10 – Darbu izpildes tāme;</w:t>
      </w: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Pielikums Nr.11 – Darba organizācijas apraksts izglītī</w:t>
      </w:r>
      <w:r w:rsidRPr="00401AEE">
        <w:rPr>
          <w:rFonts w:ascii="Times New Roman" w:hAnsi="Times New Roman" w:cs="Times New Roman"/>
          <w:sz w:val="24"/>
          <w:szCs w:val="24"/>
          <w:lang w:val="nl-NL"/>
        </w:rPr>
        <w:t>bas iesta</w:t>
      </w:r>
      <w:r w:rsidRPr="00401AEE">
        <w:rPr>
          <w:rFonts w:ascii="Times New Roman" w:hAnsi="Times New Roman" w:cs="Times New Roman"/>
          <w:sz w:val="24"/>
          <w:szCs w:val="24"/>
        </w:rPr>
        <w:t>̄dē;</w:t>
      </w: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Pielikums Nr.12 – Pakalpojumu lī</w:t>
      </w:r>
      <w:r w:rsidRPr="00401AEE">
        <w:rPr>
          <w:rFonts w:ascii="Times New Roman" w:hAnsi="Times New Roman" w:cs="Times New Roman"/>
          <w:sz w:val="24"/>
          <w:szCs w:val="24"/>
          <w:lang w:val="fr-FR"/>
        </w:rPr>
        <w:t>gums par e</w:t>
      </w:r>
      <w:r w:rsidRPr="00401AEE">
        <w:rPr>
          <w:rFonts w:ascii="Times New Roman" w:hAnsi="Times New Roman" w:cs="Times New Roman"/>
          <w:sz w:val="24"/>
          <w:szCs w:val="24"/>
        </w:rPr>
        <w:t xml:space="preserve">̄dināšanas pakalpojumu sniegšanu; </w:t>
      </w: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 xml:space="preserve">Pielikums Nr.13 – 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Telpu inventariza</w:t>
      </w:r>
      <w:r w:rsidRPr="00401AEE">
        <w:rPr>
          <w:rFonts w:ascii="Times New Roman" w:hAnsi="Times New Roman" w:cs="Times New Roman"/>
          <w:sz w:val="24"/>
          <w:szCs w:val="24"/>
        </w:rPr>
        <w:t>̄cijas telpu plāni;</w:t>
      </w: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Pielikums Nr.14 – Telpu aprīkojuma (iekā</w:t>
      </w:r>
      <w:r w:rsidRPr="00401AEE">
        <w:rPr>
          <w:rFonts w:ascii="Times New Roman" w:hAnsi="Times New Roman" w:cs="Times New Roman"/>
          <w:sz w:val="24"/>
          <w:szCs w:val="24"/>
          <w:lang w:val="it-IT"/>
        </w:rPr>
        <w:t>rtu un inventa</w:t>
      </w:r>
      <w:r w:rsidRPr="00401AEE">
        <w:rPr>
          <w:rFonts w:ascii="Times New Roman" w:hAnsi="Times New Roman" w:cs="Times New Roman"/>
          <w:sz w:val="24"/>
          <w:szCs w:val="24"/>
        </w:rPr>
        <w:t>̄ra) saraksts;</w:t>
      </w:r>
    </w:p>
    <w:p w:rsidR="00D13D38" w:rsidRPr="00401AEE" w:rsidRDefault="00F9724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AEE">
        <w:rPr>
          <w:rFonts w:ascii="Times New Roman" w:hAnsi="Times New Roman" w:cs="Times New Roman"/>
          <w:sz w:val="24"/>
          <w:szCs w:val="24"/>
        </w:rPr>
        <w:t>Pielikums Nr.15 – Objekta nodoš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 xml:space="preserve">anas </w:t>
      </w:r>
      <w:r w:rsidRPr="00401AEE">
        <w:rPr>
          <w:rFonts w:ascii="Times New Roman" w:hAnsi="Times New Roman" w:cs="Times New Roman"/>
          <w:sz w:val="24"/>
          <w:szCs w:val="24"/>
        </w:rPr>
        <w:t>– pieņemš</w:t>
      </w:r>
      <w:r w:rsidRPr="00401AEE">
        <w:rPr>
          <w:rFonts w:ascii="Times New Roman" w:hAnsi="Times New Roman" w:cs="Times New Roman"/>
          <w:sz w:val="24"/>
          <w:szCs w:val="24"/>
          <w:lang w:val="es-ES_tradnl"/>
        </w:rPr>
        <w:t>anas akts.</w:t>
      </w:r>
    </w:p>
    <w:p w:rsidR="00D13D38" w:rsidRPr="00401AEE" w:rsidRDefault="00D13D38">
      <w:pPr>
        <w:pStyle w:val="Body"/>
        <w:rPr>
          <w:rFonts w:ascii="Times New Roman" w:hAnsi="Times New Roman" w:cs="Times New Roman"/>
          <w:sz w:val="24"/>
          <w:szCs w:val="24"/>
        </w:rPr>
      </w:pPr>
    </w:p>
    <w:sectPr w:rsidR="00D13D38" w:rsidRPr="00401AEE" w:rsidSect="00D06527">
      <w:headerReference w:type="default" r:id="rId14"/>
      <w:footerReference w:type="default" r:id="rId15"/>
      <w:pgSz w:w="11906" w:h="16838"/>
      <w:pgMar w:top="1134" w:right="707" w:bottom="992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6B" w:rsidRDefault="00326E6B">
      <w:r>
        <w:separator/>
      </w:r>
    </w:p>
  </w:endnote>
  <w:endnote w:type="continuationSeparator" w:id="0">
    <w:p w:rsidR="00326E6B" w:rsidRDefault="0032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8" w:rsidRDefault="00F97248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A0715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8" w:rsidRDefault="00F97248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901C5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6B" w:rsidRDefault="00326E6B">
      <w:r>
        <w:separator/>
      </w:r>
    </w:p>
  </w:footnote>
  <w:footnote w:type="continuationSeparator" w:id="0">
    <w:p w:rsidR="00326E6B" w:rsidRDefault="00326E6B">
      <w:r>
        <w:continuationSeparator/>
      </w:r>
    </w:p>
  </w:footnote>
  <w:footnote w:type="continuationNotice" w:id="1">
    <w:p w:rsidR="00326E6B" w:rsidRDefault="00326E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8" w:rsidRPr="00463DF2" w:rsidRDefault="00D13D38" w:rsidP="00463DF2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1AA"/>
    <w:multiLevelType w:val="multilevel"/>
    <w:tmpl w:val="D43C78E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">
    <w:nsid w:val="092449DA"/>
    <w:multiLevelType w:val="multilevel"/>
    <w:tmpl w:val="F01AC7B8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">
    <w:nsid w:val="1C825B10"/>
    <w:multiLevelType w:val="multilevel"/>
    <w:tmpl w:val="86BE8B8C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BC27E1A"/>
    <w:multiLevelType w:val="multilevel"/>
    <w:tmpl w:val="09B4BD6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4">
    <w:nsid w:val="30777A9A"/>
    <w:multiLevelType w:val="multilevel"/>
    <w:tmpl w:val="65EEDCFC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5">
    <w:nsid w:val="316958B6"/>
    <w:multiLevelType w:val="multilevel"/>
    <w:tmpl w:val="2D30CF5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6">
    <w:nsid w:val="36267D13"/>
    <w:multiLevelType w:val="multilevel"/>
    <w:tmpl w:val="3168E62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7">
    <w:nsid w:val="386D6790"/>
    <w:multiLevelType w:val="multilevel"/>
    <w:tmpl w:val="B7CA442A"/>
    <w:lvl w:ilvl="0">
      <w:start w:val="1"/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8">
    <w:nsid w:val="398E2DA0"/>
    <w:multiLevelType w:val="multilevel"/>
    <w:tmpl w:val="01F8EE3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9">
    <w:nsid w:val="3ADA750C"/>
    <w:multiLevelType w:val="multilevel"/>
    <w:tmpl w:val="49546F6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0">
    <w:nsid w:val="5EC61388"/>
    <w:multiLevelType w:val="multilevel"/>
    <w:tmpl w:val="1BCA9F4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1">
    <w:nsid w:val="5FD06D58"/>
    <w:multiLevelType w:val="multilevel"/>
    <w:tmpl w:val="2702FE2A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2">
      <w:start w:val="1"/>
      <w:numFmt w:val="lowerLetter"/>
      <w:lvlText w:val="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4">
      <w:start w:val="1"/>
      <w:numFmt w:val="lowerLetter"/>
      <w:lvlText w:val="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5">
      <w:start w:val="1"/>
      <w:numFmt w:val="lowerLetter"/>
      <w:lvlText w:val="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6">
      <w:start w:val="1"/>
      <w:numFmt w:val="lowerLetter"/>
      <w:lvlText w:val="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7">
      <w:start w:val="1"/>
      <w:numFmt w:val="lowerLetter"/>
      <w:lvlText w:val="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8">
      <w:start w:val="1"/>
      <w:numFmt w:val="lowerLetter"/>
      <w:lvlText w:val="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</w:abstractNum>
  <w:abstractNum w:abstractNumId="12">
    <w:nsid w:val="69314BD0"/>
    <w:multiLevelType w:val="multilevel"/>
    <w:tmpl w:val="790E7A14"/>
    <w:styleLink w:val="Dash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3">
    <w:nsid w:val="7D283F09"/>
    <w:multiLevelType w:val="multilevel"/>
    <w:tmpl w:val="E5EACDBC"/>
    <w:styleLink w:val="List0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2">
      <w:start w:val="1"/>
      <w:numFmt w:val="lowerLetter"/>
      <w:lvlText w:val="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4">
      <w:start w:val="1"/>
      <w:numFmt w:val="lowerLetter"/>
      <w:lvlText w:val="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5">
      <w:start w:val="1"/>
      <w:numFmt w:val="lowerLetter"/>
      <w:lvlText w:val="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6">
      <w:start w:val="1"/>
      <w:numFmt w:val="lowerLetter"/>
      <w:lvlText w:val="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7">
      <w:start w:val="1"/>
      <w:numFmt w:val="lowerLetter"/>
      <w:lvlText w:val="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8">
      <w:start w:val="1"/>
      <w:numFmt w:val="lowerLetter"/>
      <w:lvlText w:val="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12"/>
  </w:num>
  <w:num w:numId="12">
    <w:abstractNumId w:val="1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38"/>
    <w:rsid w:val="00014A87"/>
    <w:rsid w:val="00027952"/>
    <w:rsid w:val="00185CC9"/>
    <w:rsid w:val="001F0BA5"/>
    <w:rsid w:val="002362F4"/>
    <w:rsid w:val="00282B52"/>
    <w:rsid w:val="00297660"/>
    <w:rsid w:val="002B0E95"/>
    <w:rsid w:val="002C32FF"/>
    <w:rsid w:val="002C3DFF"/>
    <w:rsid w:val="00326E6B"/>
    <w:rsid w:val="003B239B"/>
    <w:rsid w:val="003D13F5"/>
    <w:rsid w:val="00401AEE"/>
    <w:rsid w:val="00440121"/>
    <w:rsid w:val="00463DF2"/>
    <w:rsid w:val="004D44CF"/>
    <w:rsid w:val="005B1300"/>
    <w:rsid w:val="005B5476"/>
    <w:rsid w:val="005C436C"/>
    <w:rsid w:val="005E4925"/>
    <w:rsid w:val="005F4C2C"/>
    <w:rsid w:val="00660728"/>
    <w:rsid w:val="006A4086"/>
    <w:rsid w:val="007F13BA"/>
    <w:rsid w:val="00870A91"/>
    <w:rsid w:val="00890A99"/>
    <w:rsid w:val="00912E1E"/>
    <w:rsid w:val="00982AC7"/>
    <w:rsid w:val="009901C5"/>
    <w:rsid w:val="009C6BB1"/>
    <w:rsid w:val="00A07151"/>
    <w:rsid w:val="00A53A87"/>
    <w:rsid w:val="00AD06DE"/>
    <w:rsid w:val="00AD4D37"/>
    <w:rsid w:val="00B2134C"/>
    <w:rsid w:val="00BB45D9"/>
    <w:rsid w:val="00BE0EAE"/>
    <w:rsid w:val="00C33C88"/>
    <w:rsid w:val="00C54B1C"/>
    <w:rsid w:val="00C550AC"/>
    <w:rsid w:val="00C565F6"/>
    <w:rsid w:val="00C6114A"/>
    <w:rsid w:val="00CA30B7"/>
    <w:rsid w:val="00D06527"/>
    <w:rsid w:val="00D13D38"/>
    <w:rsid w:val="00DB6881"/>
    <w:rsid w:val="00DD38EE"/>
    <w:rsid w:val="00DE6FFE"/>
    <w:rsid w:val="00E06684"/>
    <w:rsid w:val="00E62B34"/>
    <w:rsid w:val="00EC4959"/>
    <w:rsid w:val="00ED498E"/>
    <w:rsid w:val="00EE142C"/>
    <w:rsid w:val="00F0439C"/>
    <w:rsid w:val="00F55721"/>
    <w:rsid w:val="00F67D11"/>
    <w:rsid w:val="00F735AB"/>
    <w:rsid w:val="00F84A88"/>
    <w:rsid w:val="00F97248"/>
    <w:rsid w:val="00FB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Dash">
    <w:name w:val="Dash"/>
    <w:pPr>
      <w:numPr>
        <w:numId w:val="11"/>
      </w:numPr>
    </w:p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numbering" w:customStyle="1" w:styleId="List0">
    <w:name w:val="List 0"/>
    <w:basedOn w:val="Lettered"/>
    <w:pPr>
      <w:numPr>
        <w:numId w:val="14"/>
      </w:numPr>
    </w:pPr>
  </w:style>
  <w:style w:type="numbering" w:customStyle="1" w:styleId="Lettered">
    <w:name w:val="Lettered"/>
  </w:style>
  <w:style w:type="paragraph" w:styleId="Header">
    <w:name w:val="header"/>
    <w:basedOn w:val="Normal"/>
    <w:link w:val="HeaderChar"/>
    <w:uiPriority w:val="99"/>
    <w:unhideWhenUsed/>
    <w:rsid w:val="00185C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CC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85C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CC9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3D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DF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60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Dash">
    <w:name w:val="Dash"/>
    <w:pPr>
      <w:numPr>
        <w:numId w:val="11"/>
      </w:numPr>
    </w:p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numbering" w:customStyle="1" w:styleId="List0">
    <w:name w:val="List 0"/>
    <w:basedOn w:val="Lettered"/>
    <w:pPr>
      <w:numPr>
        <w:numId w:val="14"/>
      </w:numPr>
    </w:pPr>
  </w:style>
  <w:style w:type="numbering" w:customStyle="1" w:styleId="Lettered">
    <w:name w:val="Lettered"/>
  </w:style>
  <w:style w:type="paragraph" w:styleId="Header">
    <w:name w:val="header"/>
    <w:basedOn w:val="Normal"/>
    <w:link w:val="HeaderChar"/>
    <w:uiPriority w:val="99"/>
    <w:unhideWhenUsed/>
    <w:rsid w:val="00185C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CC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85C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CC9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3D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DF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6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epirkumi@kekava.l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epirkumi@kekava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epirkumi@kekava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novads@kekava.lv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84F5-D8F0-4368-957C-9A1493E3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14</Pages>
  <Words>18246</Words>
  <Characters>10401</Characters>
  <Application>Microsoft Office Word</Application>
  <DocSecurity>0</DocSecurity>
  <Lines>86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 Viegliņa</dc:creator>
  <cp:lastModifiedBy>Ilga Viegliņa</cp:lastModifiedBy>
  <cp:revision>21</cp:revision>
  <cp:lastPrinted>2017-02-06T08:39:00Z</cp:lastPrinted>
  <dcterms:created xsi:type="dcterms:W3CDTF">2017-02-23T12:33:00Z</dcterms:created>
  <dcterms:modified xsi:type="dcterms:W3CDTF">2017-03-07T08:22:00Z</dcterms:modified>
</cp:coreProperties>
</file>